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085AF384">
            <wp:simplePos x="0" y="0"/>
            <wp:positionH relativeFrom="margin">
              <wp:align>right</wp:align>
            </wp:positionH>
            <wp:positionV relativeFrom="paragraph">
              <wp:posOffset>-674370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64DCF2E1" w14:textId="3EF2DF77" w:rsidR="00E12B5F" w:rsidRDefault="00FB1614" w:rsidP="00E12B5F">
      <w:pPr>
        <w:tabs>
          <w:tab w:val="left" w:pos="4253"/>
        </w:tabs>
        <w:rPr>
          <w:rFonts w:cs="Arial"/>
          <w:b/>
          <w:sz w:val="28"/>
          <w:szCs w:val="28"/>
          <w:lang w:val="en-GB"/>
        </w:rPr>
      </w:pPr>
      <w:bookmarkStart w:id="0" w:name="_Hlk83130810"/>
      <w:r w:rsidRPr="00FB1614">
        <w:rPr>
          <w:rFonts w:cs="Arial"/>
          <w:b/>
          <w:sz w:val="28"/>
          <w:szCs w:val="28"/>
          <w:lang w:val="en-GB"/>
        </w:rPr>
        <w:t xml:space="preserve">CFAM&amp;LDA3 </w:t>
      </w:r>
      <w:r>
        <w:rPr>
          <w:rFonts w:cs="Arial"/>
          <w:b/>
          <w:sz w:val="28"/>
          <w:szCs w:val="28"/>
          <w:lang w:val="en-GB"/>
        </w:rPr>
        <w:t>(</w:t>
      </w:r>
      <w:r w:rsidRPr="00FB1614">
        <w:rPr>
          <w:rFonts w:cs="Arial"/>
          <w:b/>
          <w:sz w:val="28"/>
          <w:szCs w:val="28"/>
          <w:lang w:val="en-GB"/>
        </w:rPr>
        <w:t>H41M 04</w:t>
      </w:r>
      <w:r>
        <w:rPr>
          <w:rFonts w:cs="Arial"/>
          <w:b/>
          <w:sz w:val="28"/>
          <w:szCs w:val="28"/>
          <w:lang w:val="en-GB"/>
        </w:rPr>
        <w:t>)</w:t>
      </w:r>
      <w:r>
        <w:rPr>
          <w:rFonts w:cs="Arial"/>
          <w:b/>
          <w:sz w:val="28"/>
          <w:szCs w:val="28"/>
          <w:lang w:val="en-GB"/>
        </w:rPr>
        <w:tab/>
      </w:r>
      <w:r w:rsidRPr="00FB1614">
        <w:rPr>
          <w:rFonts w:cs="Arial"/>
          <w:b/>
          <w:sz w:val="28"/>
          <w:szCs w:val="28"/>
          <w:lang w:val="en-GB"/>
        </w:rPr>
        <w:t xml:space="preserve"> Induct </w:t>
      </w:r>
      <w:r>
        <w:rPr>
          <w:rFonts w:cs="Arial"/>
          <w:b/>
          <w:sz w:val="28"/>
          <w:szCs w:val="28"/>
          <w:lang w:val="en-GB"/>
        </w:rPr>
        <w:t>I</w:t>
      </w:r>
      <w:r w:rsidRPr="00FB1614">
        <w:rPr>
          <w:rFonts w:cs="Arial"/>
          <w:b/>
          <w:sz w:val="28"/>
          <w:szCs w:val="28"/>
          <w:lang w:val="en-GB"/>
        </w:rPr>
        <w:t xml:space="preserve">ndividuals </w:t>
      </w:r>
      <w:r>
        <w:rPr>
          <w:rFonts w:cs="Arial"/>
          <w:b/>
          <w:sz w:val="28"/>
          <w:szCs w:val="28"/>
          <w:lang w:val="en-GB"/>
        </w:rPr>
        <w:t>I</w:t>
      </w:r>
      <w:r w:rsidRPr="00FB1614">
        <w:rPr>
          <w:rFonts w:cs="Arial"/>
          <w:b/>
          <w:sz w:val="28"/>
          <w:szCs w:val="28"/>
          <w:lang w:val="en-GB"/>
        </w:rPr>
        <w:t xml:space="preserve">nto </w:t>
      </w:r>
      <w:r>
        <w:rPr>
          <w:rFonts w:cs="Arial"/>
          <w:b/>
          <w:sz w:val="28"/>
          <w:szCs w:val="28"/>
          <w:lang w:val="en-GB"/>
        </w:rPr>
        <w:t>T</w:t>
      </w:r>
      <w:r w:rsidRPr="00FB1614">
        <w:rPr>
          <w:rFonts w:cs="Arial"/>
          <w:b/>
          <w:sz w:val="28"/>
          <w:szCs w:val="28"/>
          <w:lang w:val="en-GB"/>
        </w:rPr>
        <w:t xml:space="preserve">heir </w:t>
      </w:r>
      <w:r>
        <w:rPr>
          <w:rFonts w:cs="Arial"/>
          <w:b/>
          <w:sz w:val="28"/>
          <w:szCs w:val="28"/>
          <w:lang w:val="en-GB"/>
        </w:rPr>
        <w:t>R</w:t>
      </w:r>
      <w:r w:rsidRPr="00FB1614">
        <w:rPr>
          <w:rFonts w:cs="Arial"/>
          <w:b/>
          <w:sz w:val="28"/>
          <w:szCs w:val="28"/>
          <w:lang w:val="en-GB"/>
        </w:rPr>
        <w:t>oles</w:t>
      </w:r>
    </w:p>
    <w:bookmarkEnd w:id="0"/>
    <w:p w14:paraId="2AFD1538" w14:textId="77777777" w:rsidR="00FB1614" w:rsidRPr="0053694E" w:rsidRDefault="00FB1614" w:rsidP="00E12B5F">
      <w:pPr>
        <w:tabs>
          <w:tab w:val="left" w:pos="4253"/>
        </w:tabs>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7E2A195D" w14:textId="38397AA3" w:rsidR="00EA48C8" w:rsidRPr="00E12B5F" w:rsidRDefault="00BF1609" w:rsidP="00FB1614">
      <w:pPr>
        <w:pStyle w:val="Unittitle"/>
      </w:pPr>
      <w:r>
        <w:rPr>
          <w:sz w:val="22"/>
        </w:rPr>
        <w:br w:type="page"/>
      </w:r>
      <w:r w:rsidR="00FB1614" w:rsidRPr="00FB1614">
        <w:lastRenderedPageBreak/>
        <w:t>CFAM&amp;LDA3 (H41M 04)</w:t>
      </w:r>
      <w:r w:rsidR="00FB1614" w:rsidRPr="00FB1614">
        <w:tab/>
        <w:t xml:space="preserve"> Induct Individuals Into Their Roles</w:t>
      </w: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6AB39648" w14:textId="77777777" w:rsidR="00A63630" w:rsidRDefault="00FB1614" w:rsidP="007A4A0B">
            <w:r w:rsidRPr="00FB1614">
              <w:t>This standard is about inducting individuals – who may be new recruits or people already in the organisation – into new work roles. This standard is not intended for human resources specialists. It relevant to managers and leaders who are responsible for inducting individuals into new work roles in their organisation or their particular area of responsibility.</w:t>
            </w:r>
          </w:p>
          <w:p w14:paraId="00E91184" w14:textId="60745A28" w:rsidR="00FB1614" w:rsidRDefault="00FB1614" w:rsidP="007A4A0B"/>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60C2A93C" w:rsidR="00EA48C8" w:rsidRPr="00E12B5F" w:rsidRDefault="00A067C0" w:rsidP="00FB1614">
      <w:pPr>
        <w:pStyle w:val="Unittitle"/>
      </w:pPr>
      <w:r>
        <w:br w:type="page"/>
      </w:r>
      <w:r w:rsidR="00FB1614" w:rsidRPr="00FB1614">
        <w:lastRenderedPageBreak/>
        <w:t>CFAM&amp;LDA3 (H41M 04)</w:t>
      </w:r>
      <w:r w:rsidR="00FB1614" w:rsidRPr="00FB1614">
        <w:tab/>
        <w:t xml:space="preserve"> Induct Individuals Into Their Roles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2AAF7086" w14:textId="59B255B2" w:rsidR="00B77C71" w:rsidRDefault="00B77C71" w:rsidP="00EF05F1"/>
          <w:p w14:paraId="4D2F91EC" w14:textId="77777777" w:rsidR="00FB1614" w:rsidRDefault="00FB1614" w:rsidP="00FB1614">
            <w:pPr>
              <w:pStyle w:val="ListParagraph"/>
              <w:numPr>
                <w:ilvl w:val="0"/>
                <w:numId w:val="34"/>
              </w:numPr>
            </w:pPr>
            <w:r w:rsidRPr="00FB1614">
              <w:t>Engage appropriate people within your organisation and other key stakeholders in inducting people into their roles.</w:t>
            </w:r>
          </w:p>
          <w:p w14:paraId="36B79EF6" w14:textId="77777777" w:rsidR="00FB1614" w:rsidRDefault="00FB1614" w:rsidP="00FB1614">
            <w:pPr>
              <w:pStyle w:val="ListParagraph"/>
              <w:numPr>
                <w:ilvl w:val="0"/>
                <w:numId w:val="34"/>
              </w:numPr>
            </w:pPr>
            <w:r w:rsidRPr="00FB1614">
              <w:t>Ensure you comply with your organisation’s induction, equality, diversity and inclusion policies.</w:t>
            </w:r>
          </w:p>
          <w:p w14:paraId="4D0F225A" w14:textId="77777777" w:rsidR="00FB1614" w:rsidRDefault="00FB1614" w:rsidP="00FB1614">
            <w:pPr>
              <w:pStyle w:val="ListParagraph"/>
              <w:numPr>
                <w:ilvl w:val="0"/>
                <w:numId w:val="34"/>
              </w:numPr>
            </w:pPr>
            <w:r w:rsidRPr="00FB1614">
              <w:t>Seek and make use of specialist resources, where required.</w:t>
            </w:r>
          </w:p>
          <w:p w14:paraId="4219F70F" w14:textId="77777777" w:rsidR="00FB1614" w:rsidRDefault="00FB1614" w:rsidP="00FB1614">
            <w:pPr>
              <w:pStyle w:val="ListParagraph"/>
              <w:numPr>
                <w:ilvl w:val="0"/>
                <w:numId w:val="34"/>
              </w:numPr>
            </w:pPr>
            <w:r w:rsidRPr="00FB1614">
              <w:t>Welcome individuals and explain the unique contribution they are expected to make to achieving the objectives of the organisation and their work area.</w:t>
            </w:r>
          </w:p>
          <w:p w14:paraId="1698C30A" w14:textId="77777777" w:rsidR="00FB1614" w:rsidRDefault="00FB1614" w:rsidP="00FB1614">
            <w:pPr>
              <w:pStyle w:val="ListParagraph"/>
              <w:numPr>
                <w:ilvl w:val="0"/>
                <w:numId w:val="34"/>
              </w:numPr>
            </w:pPr>
            <w:r w:rsidRPr="00FB1614">
              <w:t xml:space="preserve">Explain to individuals the purpose and importance of a structured induction programme. </w:t>
            </w:r>
          </w:p>
          <w:p w14:paraId="2269874D" w14:textId="77777777" w:rsidR="00CA3EA4" w:rsidRDefault="00FB1614" w:rsidP="00FB1614">
            <w:pPr>
              <w:pStyle w:val="ListParagraph"/>
              <w:numPr>
                <w:ilvl w:val="0"/>
                <w:numId w:val="34"/>
              </w:numPr>
            </w:pPr>
            <w:r w:rsidRPr="00FB1614">
              <w:t xml:space="preserve">Establish individuals’ needs for information about your organisation, organisational policies and practices, their work roles and people they will work with. </w:t>
            </w:r>
          </w:p>
          <w:p w14:paraId="79546494" w14:textId="77777777" w:rsidR="00CA3EA4" w:rsidRDefault="00FB1614" w:rsidP="00FB1614">
            <w:pPr>
              <w:pStyle w:val="ListParagraph"/>
              <w:numPr>
                <w:ilvl w:val="0"/>
                <w:numId w:val="34"/>
              </w:numPr>
            </w:pPr>
            <w:r w:rsidRPr="00FB1614">
              <w:t xml:space="preserve">Establish any specific learning and development needs to enable individuals to perform their duties safely and effectively. </w:t>
            </w:r>
          </w:p>
          <w:p w14:paraId="5DC6B53E" w14:textId="77777777" w:rsidR="00CA3EA4" w:rsidRDefault="00FB1614" w:rsidP="00FB1614">
            <w:pPr>
              <w:pStyle w:val="ListParagraph"/>
              <w:numPr>
                <w:ilvl w:val="0"/>
                <w:numId w:val="34"/>
              </w:numPr>
            </w:pPr>
            <w:r w:rsidRPr="00FB1614">
              <w:t xml:space="preserve">Provide individuals with an induction programme to meet their information, learning and development needs. </w:t>
            </w:r>
          </w:p>
          <w:p w14:paraId="42FA2C28" w14:textId="77777777" w:rsidR="00CA3EA4" w:rsidRDefault="00FB1614" w:rsidP="00FB1614">
            <w:pPr>
              <w:pStyle w:val="ListParagraph"/>
              <w:numPr>
                <w:ilvl w:val="0"/>
                <w:numId w:val="34"/>
              </w:numPr>
            </w:pPr>
            <w:r w:rsidRPr="00FB1614">
              <w:t xml:space="preserve">Take account of individuals’ diverse needs when designing their induction programmes. </w:t>
            </w:r>
          </w:p>
          <w:p w14:paraId="214B5AC9" w14:textId="77777777" w:rsidR="00CA3EA4" w:rsidRDefault="00FB1614" w:rsidP="00FB1614">
            <w:pPr>
              <w:pStyle w:val="ListParagraph"/>
              <w:numPr>
                <w:ilvl w:val="0"/>
                <w:numId w:val="34"/>
              </w:numPr>
            </w:pPr>
            <w:r w:rsidRPr="00FB1614">
              <w:t xml:space="preserve">Introduce individuals to the people they will work with, explaining respective roles and how they will interface. </w:t>
            </w:r>
          </w:p>
          <w:p w14:paraId="37413931" w14:textId="77777777" w:rsidR="00CA3EA4" w:rsidRDefault="00FB1614" w:rsidP="00FB1614">
            <w:pPr>
              <w:pStyle w:val="ListParagraph"/>
              <w:numPr>
                <w:ilvl w:val="0"/>
                <w:numId w:val="34"/>
              </w:numPr>
            </w:pPr>
            <w:r w:rsidRPr="00FB1614">
              <w:t xml:space="preserve">Encourage individuals to take responsibility for monitoring their progress and completing their induction programmes. </w:t>
            </w:r>
          </w:p>
          <w:p w14:paraId="574DC9EA" w14:textId="77777777" w:rsidR="00CA3EA4" w:rsidRDefault="00FB1614" w:rsidP="00FB1614">
            <w:pPr>
              <w:pStyle w:val="ListParagraph"/>
              <w:numPr>
                <w:ilvl w:val="0"/>
                <w:numId w:val="34"/>
              </w:numPr>
            </w:pPr>
            <w:r w:rsidRPr="00FB1614">
              <w:t xml:space="preserve">Provide support, supervision and feedback to enable individuals to perform effectively as soon as possible. </w:t>
            </w:r>
          </w:p>
          <w:p w14:paraId="6B85A2A6" w14:textId="17A39508" w:rsidR="00A42BEE" w:rsidRPr="005029DE" w:rsidRDefault="00FB1614" w:rsidP="00CA3EA4">
            <w:pPr>
              <w:pStyle w:val="ListParagraph"/>
              <w:numPr>
                <w:ilvl w:val="0"/>
                <w:numId w:val="34"/>
              </w:numPr>
            </w:pPr>
            <w:r w:rsidRPr="00FB1614">
              <w:t>Obtain feedback and engage individuals in evaluating the effectiveness of their induction programmes and identifying any areas for improvement.</w:t>
            </w:r>
            <w:r w:rsidR="00A42BEE">
              <w:t xml:space="preserve"> </w:t>
            </w: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5BAE236E" w14:textId="77777777" w:rsidR="00FB1614" w:rsidRPr="00FB1614" w:rsidRDefault="00FB1614" w:rsidP="00FB1614">
      <w:pPr>
        <w:rPr>
          <w:rFonts w:cs="Arial"/>
          <w:b/>
          <w:sz w:val="28"/>
          <w:szCs w:val="28"/>
          <w:lang w:val="en-GB" w:bidi="ar-SA"/>
        </w:rPr>
      </w:pPr>
      <w:r w:rsidRPr="00FB1614">
        <w:rPr>
          <w:rFonts w:cs="Arial"/>
          <w:b/>
          <w:sz w:val="28"/>
          <w:szCs w:val="28"/>
          <w:lang w:val="en-GB" w:bidi="ar-SA"/>
        </w:rPr>
        <w:lastRenderedPageBreak/>
        <w:t>CFAM&amp;LDA3 (H41M 04)</w:t>
      </w:r>
      <w:r w:rsidRPr="00FB1614">
        <w:rPr>
          <w:rFonts w:cs="Arial"/>
          <w:b/>
          <w:sz w:val="28"/>
          <w:szCs w:val="28"/>
          <w:lang w:val="en-GB" w:bidi="ar-SA"/>
        </w:rPr>
        <w:tab/>
        <w:t xml:space="preserve"> Induct Individuals Into Their Roles</w:t>
      </w:r>
    </w:p>
    <w:p w14:paraId="33A01CC5" w14:textId="77777777" w:rsidR="00023497" w:rsidRDefault="00023497" w:rsidP="001944AB"/>
    <w:tbl>
      <w:tblPr>
        <w:tblW w:w="151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612"/>
        <w:gridCol w:w="612"/>
        <w:gridCol w:w="612"/>
        <w:gridCol w:w="612"/>
        <w:gridCol w:w="612"/>
        <w:gridCol w:w="612"/>
        <w:gridCol w:w="612"/>
        <w:gridCol w:w="612"/>
        <w:gridCol w:w="612"/>
        <w:gridCol w:w="612"/>
        <w:gridCol w:w="612"/>
        <w:gridCol w:w="612"/>
        <w:gridCol w:w="622"/>
      </w:tblGrid>
      <w:tr w:rsidR="005029DE" w:rsidRPr="0064705B" w14:paraId="06CBE064" w14:textId="682E706C" w:rsidTr="00023497">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7966" w:type="dxa"/>
            <w:gridSpan w:val="13"/>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023497">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7966" w:type="dxa"/>
            <w:gridSpan w:val="13"/>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023497" w:rsidRPr="0064705B" w14:paraId="11DC9924" w14:textId="56B7039C" w:rsidTr="00023497">
        <w:tc>
          <w:tcPr>
            <w:tcW w:w="1558" w:type="dxa"/>
            <w:vMerge/>
            <w:tcBorders>
              <w:bottom w:val="single" w:sz="4" w:space="0" w:color="000000"/>
            </w:tcBorders>
            <w:shd w:val="clear" w:color="auto" w:fill="BFBFBF" w:themeFill="background1" w:themeFillShade="BF"/>
            <w:vAlign w:val="center"/>
          </w:tcPr>
          <w:p w14:paraId="46CFE34D" w14:textId="77777777" w:rsidR="00023497" w:rsidRPr="0064705B" w:rsidRDefault="00023497" w:rsidP="00023497">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023497" w:rsidRPr="0064705B" w:rsidRDefault="00023497" w:rsidP="00023497">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023497" w:rsidRPr="0064705B" w:rsidRDefault="00023497" w:rsidP="00023497">
            <w:pPr>
              <w:pStyle w:val="Table10"/>
            </w:pPr>
          </w:p>
        </w:tc>
        <w:tc>
          <w:tcPr>
            <w:tcW w:w="612" w:type="dxa"/>
            <w:tcBorders>
              <w:bottom w:val="single" w:sz="4" w:space="0" w:color="000000"/>
            </w:tcBorders>
            <w:shd w:val="clear" w:color="auto" w:fill="BFBFBF" w:themeFill="background1" w:themeFillShade="BF"/>
          </w:tcPr>
          <w:p w14:paraId="5F534AD1" w14:textId="77777777" w:rsidR="00023497" w:rsidRPr="00707054" w:rsidRDefault="00023497" w:rsidP="00023497">
            <w:pPr>
              <w:pStyle w:val="Table10"/>
              <w:jc w:val="center"/>
              <w:rPr>
                <w:b/>
                <w:szCs w:val="22"/>
              </w:rPr>
            </w:pPr>
            <w:r w:rsidRPr="00707054">
              <w:rPr>
                <w:b/>
                <w:szCs w:val="22"/>
              </w:rPr>
              <w:t>1</w:t>
            </w:r>
          </w:p>
        </w:tc>
        <w:tc>
          <w:tcPr>
            <w:tcW w:w="612" w:type="dxa"/>
            <w:tcBorders>
              <w:bottom w:val="single" w:sz="4" w:space="0" w:color="000000"/>
            </w:tcBorders>
            <w:shd w:val="clear" w:color="auto" w:fill="BFBFBF" w:themeFill="background1" w:themeFillShade="BF"/>
          </w:tcPr>
          <w:p w14:paraId="196A27B2" w14:textId="77777777" w:rsidR="00023497" w:rsidRPr="00707054" w:rsidRDefault="00023497" w:rsidP="00023497">
            <w:pPr>
              <w:pStyle w:val="Table10"/>
              <w:jc w:val="center"/>
              <w:rPr>
                <w:b/>
                <w:szCs w:val="22"/>
              </w:rPr>
            </w:pPr>
            <w:r w:rsidRPr="00707054">
              <w:rPr>
                <w:b/>
                <w:szCs w:val="22"/>
              </w:rPr>
              <w:t>2</w:t>
            </w:r>
          </w:p>
        </w:tc>
        <w:tc>
          <w:tcPr>
            <w:tcW w:w="612" w:type="dxa"/>
            <w:tcBorders>
              <w:bottom w:val="single" w:sz="4" w:space="0" w:color="000000"/>
            </w:tcBorders>
            <w:shd w:val="clear" w:color="auto" w:fill="BFBFBF" w:themeFill="background1" w:themeFillShade="BF"/>
          </w:tcPr>
          <w:p w14:paraId="18818B84" w14:textId="77777777" w:rsidR="00023497" w:rsidRPr="00707054" w:rsidRDefault="00023497" w:rsidP="00023497">
            <w:pPr>
              <w:pStyle w:val="Table10"/>
              <w:jc w:val="center"/>
              <w:rPr>
                <w:b/>
                <w:szCs w:val="22"/>
              </w:rPr>
            </w:pPr>
            <w:r w:rsidRPr="00707054">
              <w:rPr>
                <w:b/>
                <w:szCs w:val="22"/>
              </w:rPr>
              <w:t>3</w:t>
            </w:r>
          </w:p>
        </w:tc>
        <w:tc>
          <w:tcPr>
            <w:tcW w:w="612" w:type="dxa"/>
            <w:tcBorders>
              <w:bottom w:val="single" w:sz="4" w:space="0" w:color="000000"/>
            </w:tcBorders>
            <w:shd w:val="clear" w:color="auto" w:fill="BFBFBF" w:themeFill="background1" w:themeFillShade="BF"/>
          </w:tcPr>
          <w:p w14:paraId="3CD2151B" w14:textId="77777777" w:rsidR="00023497" w:rsidRPr="00707054" w:rsidRDefault="00023497" w:rsidP="00023497">
            <w:pPr>
              <w:pStyle w:val="Table10"/>
              <w:jc w:val="center"/>
              <w:rPr>
                <w:b/>
                <w:szCs w:val="22"/>
              </w:rPr>
            </w:pPr>
            <w:r w:rsidRPr="00707054">
              <w:rPr>
                <w:b/>
                <w:szCs w:val="22"/>
              </w:rPr>
              <w:t>4</w:t>
            </w:r>
          </w:p>
        </w:tc>
        <w:tc>
          <w:tcPr>
            <w:tcW w:w="612" w:type="dxa"/>
            <w:tcBorders>
              <w:bottom w:val="single" w:sz="4" w:space="0" w:color="000000"/>
            </w:tcBorders>
            <w:shd w:val="clear" w:color="auto" w:fill="BFBFBF" w:themeFill="background1" w:themeFillShade="BF"/>
          </w:tcPr>
          <w:p w14:paraId="62807197" w14:textId="77777777" w:rsidR="00023497" w:rsidRPr="00707054" w:rsidRDefault="00023497" w:rsidP="00023497">
            <w:pPr>
              <w:pStyle w:val="Table10"/>
              <w:jc w:val="center"/>
              <w:rPr>
                <w:b/>
                <w:szCs w:val="22"/>
              </w:rPr>
            </w:pPr>
            <w:r w:rsidRPr="00707054">
              <w:rPr>
                <w:b/>
                <w:szCs w:val="22"/>
              </w:rPr>
              <w:t>5</w:t>
            </w:r>
          </w:p>
        </w:tc>
        <w:tc>
          <w:tcPr>
            <w:tcW w:w="612" w:type="dxa"/>
            <w:tcBorders>
              <w:bottom w:val="single" w:sz="4" w:space="0" w:color="000000"/>
            </w:tcBorders>
            <w:shd w:val="clear" w:color="auto" w:fill="BFBFBF" w:themeFill="background1" w:themeFillShade="BF"/>
          </w:tcPr>
          <w:p w14:paraId="7492A450" w14:textId="77777777" w:rsidR="00023497" w:rsidRPr="00707054" w:rsidRDefault="00023497" w:rsidP="00023497">
            <w:pPr>
              <w:pStyle w:val="Table10"/>
              <w:jc w:val="center"/>
              <w:rPr>
                <w:b/>
                <w:szCs w:val="22"/>
              </w:rPr>
            </w:pPr>
            <w:r w:rsidRPr="00707054">
              <w:rPr>
                <w:b/>
                <w:szCs w:val="22"/>
              </w:rPr>
              <w:t>6</w:t>
            </w:r>
          </w:p>
        </w:tc>
        <w:tc>
          <w:tcPr>
            <w:tcW w:w="612" w:type="dxa"/>
            <w:tcBorders>
              <w:bottom w:val="single" w:sz="4" w:space="0" w:color="000000"/>
            </w:tcBorders>
            <w:shd w:val="clear" w:color="auto" w:fill="BFBFBF" w:themeFill="background1" w:themeFillShade="BF"/>
          </w:tcPr>
          <w:p w14:paraId="38B697EF" w14:textId="77777777" w:rsidR="00023497" w:rsidRPr="00707054" w:rsidRDefault="00023497" w:rsidP="00023497">
            <w:pPr>
              <w:pStyle w:val="Table10"/>
              <w:jc w:val="center"/>
              <w:rPr>
                <w:b/>
                <w:szCs w:val="22"/>
              </w:rPr>
            </w:pPr>
            <w:r w:rsidRPr="00707054">
              <w:rPr>
                <w:b/>
                <w:szCs w:val="22"/>
              </w:rPr>
              <w:t>7</w:t>
            </w:r>
          </w:p>
        </w:tc>
        <w:tc>
          <w:tcPr>
            <w:tcW w:w="612" w:type="dxa"/>
            <w:tcBorders>
              <w:bottom w:val="single" w:sz="4" w:space="0" w:color="000000"/>
            </w:tcBorders>
            <w:shd w:val="clear" w:color="auto" w:fill="BFBFBF" w:themeFill="background1" w:themeFillShade="BF"/>
          </w:tcPr>
          <w:p w14:paraId="4FEF83DD" w14:textId="64E18F82" w:rsidR="00023497" w:rsidRPr="00F11177" w:rsidRDefault="00023497" w:rsidP="00023497">
            <w:pPr>
              <w:pStyle w:val="Table10"/>
              <w:jc w:val="center"/>
              <w:rPr>
                <w:b/>
                <w:szCs w:val="22"/>
              </w:rPr>
            </w:pPr>
            <w:r>
              <w:rPr>
                <w:b/>
                <w:szCs w:val="22"/>
              </w:rPr>
              <w:t>8</w:t>
            </w:r>
          </w:p>
        </w:tc>
        <w:tc>
          <w:tcPr>
            <w:tcW w:w="612" w:type="dxa"/>
            <w:tcBorders>
              <w:bottom w:val="single" w:sz="4" w:space="0" w:color="000000"/>
            </w:tcBorders>
            <w:shd w:val="clear" w:color="auto" w:fill="BFBFBF" w:themeFill="background1" w:themeFillShade="BF"/>
          </w:tcPr>
          <w:p w14:paraId="32A29F89" w14:textId="3026B9B1" w:rsidR="00023497" w:rsidRPr="00F11177" w:rsidRDefault="00023497" w:rsidP="00023497">
            <w:pPr>
              <w:pStyle w:val="Table10"/>
              <w:jc w:val="center"/>
              <w:rPr>
                <w:b/>
                <w:szCs w:val="22"/>
              </w:rPr>
            </w:pPr>
            <w:r>
              <w:rPr>
                <w:b/>
                <w:szCs w:val="22"/>
              </w:rPr>
              <w:t>9</w:t>
            </w:r>
          </w:p>
        </w:tc>
        <w:tc>
          <w:tcPr>
            <w:tcW w:w="612" w:type="dxa"/>
            <w:shd w:val="clear" w:color="auto" w:fill="BFBFBF" w:themeFill="background1" w:themeFillShade="BF"/>
          </w:tcPr>
          <w:p w14:paraId="46126DC2" w14:textId="428DE506" w:rsidR="00023497" w:rsidRPr="00023497" w:rsidRDefault="00023497" w:rsidP="00023497">
            <w:pPr>
              <w:rPr>
                <w:sz w:val="20"/>
              </w:rPr>
            </w:pPr>
            <w:r w:rsidRPr="00023497">
              <w:rPr>
                <w:b/>
                <w:sz w:val="20"/>
              </w:rPr>
              <w:t>10</w:t>
            </w:r>
          </w:p>
        </w:tc>
        <w:tc>
          <w:tcPr>
            <w:tcW w:w="612" w:type="dxa"/>
            <w:shd w:val="clear" w:color="auto" w:fill="BFBFBF" w:themeFill="background1" w:themeFillShade="BF"/>
          </w:tcPr>
          <w:p w14:paraId="4C098F81" w14:textId="32E6656C" w:rsidR="00023497" w:rsidRPr="00023497" w:rsidRDefault="00023497" w:rsidP="00023497">
            <w:pPr>
              <w:rPr>
                <w:sz w:val="20"/>
              </w:rPr>
            </w:pPr>
            <w:r>
              <w:rPr>
                <w:b/>
                <w:sz w:val="20"/>
              </w:rPr>
              <w:t>11</w:t>
            </w:r>
          </w:p>
        </w:tc>
        <w:tc>
          <w:tcPr>
            <w:tcW w:w="612" w:type="dxa"/>
            <w:shd w:val="clear" w:color="auto" w:fill="BFBFBF" w:themeFill="background1" w:themeFillShade="BF"/>
          </w:tcPr>
          <w:p w14:paraId="25D33483" w14:textId="1029A26C" w:rsidR="00023497" w:rsidRPr="00023497" w:rsidRDefault="00023497" w:rsidP="00023497">
            <w:pPr>
              <w:rPr>
                <w:sz w:val="20"/>
              </w:rPr>
            </w:pPr>
            <w:r>
              <w:rPr>
                <w:b/>
                <w:sz w:val="20"/>
              </w:rPr>
              <w:t>12</w:t>
            </w:r>
          </w:p>
        </w:tc>
        <w:tc>
          <w:tcPr>
            <w:tcW w:w="622" w:type="dxa"/>
            <w:shd w:val="clear" w:color="auto" w:fill="BFBFBF" w:themeFill="background1" w:themeFillShade="BF"/>
          </w:tcPr>
          <w:p w14:paraId="3292479A" w14:textId="13FEE4ED" w:rsidR="00023497" w:rsidRPr="00023497" w:rsidRDefault="00023497" w:rsidP="00023497">
            <w:pPr>
              <w:rPr>
                <w:sz w:val="20"/>
              </w:rPr>
            </w:pPr>
            <w:r>
              <w:rPr>
                <w:b/>
                <w:sz w:val="20"/>
              </w:rPr>
              <w:t>13</w:t>
            </w:r>
          </w:p>
        </w:tc>
      </w:tr>
      <w:tr w:rsidR="00023497" w:rsidRPr="0064705B" w14:paraId="3A084DFB" w14:textId="08B5B956" w:rsidTr="00023497">
        <w:tc>
          <w:tcPr>
            <w:tcW w:w="1558" w:type="dxa"/>
            <w:shd w:val="clear" w:color="auto" w:fill="auto"/>
          </w:tcPr>
          <w:p w14:paraId="56EBA709" w14:textId="77777777" w:rsidR="00023497" w:rsidRDefault="00023497" w:rsidP="00023497">
            <w:pPr>
              <w:pStyle w:val="Table10"/>
            </w:pPr>
          </w:p>
          <w:p w14:paraId="2973DD83" w14:textId="77777777" w:rsidR="00023497" w:rsidRDefault="00023497" w:rsidP="00023497">
            <w:pPr>
              <w:pStyle w:val="Table10"/>
            </w:pPr>
          </w:p>
          <w:p w14:paraId="5D05AAE0" w14:textId="77777777" w:rsidR="00023497" w:rsidRDefault="00023497" w:rsidP="00023497">
            <w:pPr>
              <w:pStyle w:val="Table10"/>
            </w:pPr>
          </w:p>
          <w:p w14:paraId="3D794DBC" w14:textId="77777777" w:rsidR="00023497" w:rsidRPr="0064705B" w:rsidRDefault="00023497" w:rsidP="00023497">
            <w:pPr>
              <w:pStyle w:val="Table10"/>
            </w:pPr>
          </w:p>
        </w:tc>
        <w:tc>
          <w:tcPr>
            <w:tcW w:w="4538" w:type="dxa"/>
            <w:shd w:val="clear" w:color="auto" w:fill="auto"/>
          </w:tcPr>
          <w:p w14:paraId="71A7F086" w14:textId="77777777" w:rsidR="00023497" w:rsidRPr="0064705B" w:rsidRDefault="00023497" w:rsidP="00023497">
            <w:pPr>
              <w:pStyle w:val="Table10"/>
            </w:pPr>
          </w:p>
        </w:tc>
        <w:tc>
          <w:tcPr>
            <w:tcW w:w="1134" w:type="dxa"/>
            <w:shd w:val="clear" w:color="auto" w:fill="auto"/>
          </w:tcPr>
          <w:p w14:paraId="52C32C9B" w14:textId="77777777" w:rsidR="00023497" w:rsidRPr="0064705B" w:rsidRDefault="00023497" w:rsidP="00023497">
            <w:pPr>
              <w:pStyle w:val="Table10"/>
            </w:pPr>
          </w:p>
        </w:tc>
        <w:tc>
          <w:tcPr>
            <w:tcW w:w="612" w:type="dxa"/>
            <w:shd w:val="clear" w:color="auto" w:fill="auto"/>
          </w:tcPr>
          <w:p w14:paraId="24930DC0" w14:textId="77777777" w:rsidR="00023497" w:rsidRPr="00707054" w:rsidRDefault="00023497" w:rsidP="00023497">
            <w:pPr>
              <w:pStyle w:val="Table10"/>
              <w:jc w:val="center"/>
            </w:pPr>
          </w:p>
        </w:tc>
        <w:tc>
          <w:tcPr>
            <w:tcW w:w="612" w:type="dxa"/>
            <w:shd w:val="clear" w:color="auto" w:fill="auto"/>
          </w:tcPr>
          <w:p w14:paraId="3883579E" w14:textId="77777777" w:rsidR="00023497" w:rsidRPr="00707054" w:rsidRDefault="00023497" w:rsidP="00023497">
            <w:pPr>
              <w:pStyle w:val="Table10"/>
              <w:jc w:val="center"/>
            </w:pPr>
          </w:p>
        </w:tc>
        <w:tc>
          <w:tcPr>
            <w:tcW w:w="612" w:type="dxa"/>
            <w:shd w:val="clear" w:color="auto" w:fill="auto"/>
          </w:tcPr>
          <w:p w14:paraId="21C50C36" w14:textId="77777777" w:rsidR="00023497" w:rsidRPr="00707054" w:rsidRDefault="00023497" w:rsidP="00023497">
            <w:pPr>
              <w:pStyle w:val="Table10"/>
              <w:jc w:val="center"/>
            </w:pPr>
          </w:p>
        </w:tc>
        <w:tc>
          <w:tcPr>
            <w:tcW w:w="612" w:type="dxa"/>
            <w:shd w:val="clear" w:color="auto" w:fill="auto"/>
          </w:tcPr>
          <w:p w14:paraId="1F7235DB" w14:textId="77777777" w:rsidR="00023497" w:rsidRPr="00707054" w:rsidRDefault="00023497" w:rsidP="00023497">
            <w:pPr>
              <w:pStyle w:val="Table10"/>
              <w:jc w:val="center"/>
            </w:pPr>
          </w:p>
        </w:tc>
        <w:tc>
          <w:tcPr>
            <w:tcW w:w="612" w:type="dxa"/>
            <w:shd w:val="clear" w:color="auto" w:fill="auto"/>
          </w:tcPr>
          <w:p w14:paraId="7B88DBE9" w14:textId="77777777" w:rsidR="00023497" w:rsidRPr="00707054" w:rsidRDefault="00023497" w:rsidP="00023497">
            <w:pPr>
              <w:pStyle w:val="Table10"/>
              <w:jc w:val="center"/>
            </w:pPr>
          </w:p>
        </w:tc>
        <w:tc>
          <w:tcPr>
            <w:tcW w:w="612" w:type="dxa"/>
            <w:shd w:val="clear" w:color="auto" w:fill="auto"/>
          </w:tcPr>
          <w:p w14:paraId="4C69732E" w14:textId="77777777" w:rsidR="00023497" w:rsidRPr="00707054" w:rsidRDefault="00023497" w:rsidP="00023497">
            <w:pPr>
              <w:pStyle w:val="Table10"/>
              <w:jc w:val="center"/>
            </w:pPr>
          </w:p>
        </w:tc>
        <w:tc>
          <w:tcPr>
            <w:tcW w:w="612" w:type="dxa"/>
            <w:shd w:val="clear" w:color="auto" w:fill="auto"/>
          </w:tcPr>
          <w:p w14:paraId="0474772B" w14:textId="77777777" w:rsidR="00023497" w:rsidRPr="00707054" w:rsidRDefault="00023497" w:rsidP="00023497">
            <w:pPr>
              <w:pStyle w:val="Table10"/>
              <w:jc w:val="center"/>
            </w:pPr>
          </w:p>
        </w:tc>
        <w:tc>
          <w:tcPr>
            <w:tcW w:w="612" w:type="dxa"/>
            <w:shd w:val="clear" w:color="auto" w:fill="auto"/>
          </w:tcPr>
          <w:p w14:paraId="030C5CBB" w14:textId="77777777" w:rsidR="00023497" w:rsidRDefault="00023497" w:rsidP="00023497">
            <w:pPr>
              <w:pStyle w:val="Table10"/>
              <w:jc w:val="center"/>
            </w:pPr>
          </w:p>
        </w:tc>
        <w:tc>
          <w:tcPr>
            <w:tcW w:w="612" w:type="dxa"/>
            <w:shd w:val="clear" w:color="auto" w:fill="auto"/>
          </w:tcPr>
          <w:p w14:paraId="0C4E1694" w14:textId="77777777" w:rsidR="00023497" w:rsidRDefault="00023497" w:rsidP="00023497">
            <w:pPr>
              <w:pStyle w:val="Table10"/>
              <w:jc w:val="center"/>
            </w:pPr>
          </w:p>
        </w:tc>
        <w:tc>
          <w:tcPr>
            <w:tcW w:w="612" w:type="dxa"/>
          </w:tcPr>
          <w:p w14:paraId="3E93DCA7" w14:textId="77777777" w:rsidR="00023497" w:rsidRPr="0064705B" w:rsidRDefault="00023497" w:rsidP="00023497"/>
        </w:tc>
        <w:tc>
          <w:tcPr>
            <w:tcW w:w="612" w:type="dxa"/>
          </w:tcPr>
          <w:p w14:paraId="4984C64A" w14:textId="77777777" w:rsidR="00023497" w:rsidRPr="0064705B" w:rsidRDefault="00023497" w:rsidP="00023497"/>
        </w:tc>
        <w:tc>
          <w:tcPr>
            <w:tcW w:w="612" w:type="dxa"/>
          </w:tcPr>
          <w:p w14:paraId="05B7D3A3" w14:textId="77777777" w:rsidR="00023497" w:rsidRPr="0064705B" w:rsidRDefault="00023497" w:rsidP="00023497"/>
        </w:tc>
        <w:tc>
          <w:tcPr>
            <w:tcW w:w="622" w:type="dxa"/>
          </w:tcPr>
          <w:p w14:paraId="783EC404" w14:textId="77777777" w:rsidR="00023497" w:rsidRPr="0064705B" w:rsidRDefault="00023497" w:rsidP="00023497"/>
        </w:tc>
      </w:tr>
      <w:tr w:rsidR="00023497" w:rsidRPr="0064705B" w14:paraId="43E2D127" w14:textId="1AF2C950" w:rsidTr="00023497">
        <w:tc>
          <w:tcPr>
            <w:tcW w:w="1558" w:type="dxa"/>
            <w:shd w:val="clear" w:color="auto" w:fill="auto"/>
          </w:tcPr>
          <w:p w14:paraId="6BA45BA4" w14:textId="77777777" w:rsidR="00023497" w:rsidRDefault="00023497" w:rsidP="00023497">
            <w:pPr>
              <w:pStyle w:val="Table10"/>
            </w:pPr>
          </w:p>
          <w:p w14:paraId="1B5C8B08" w14:textId="77777777" w:rsidR="00023497" w:rsidRDefault="00023497" w:rsidP="00023497">
            <w:pPr>
              <w:pStyle w:val="Table10"/>
            </w:pPr>
          </w:p>
          <w:p w14:paraId="484E6D79" w14:textId="77777777" w:rsidR="00023497" w:rsidRDefault="00023497" w:rsidP="00023497">
            <w:pPr>
              <w:pStyle w:val="Table10"/>
            </w:pPr>
          </w:p>
          <w:p w14:paraId="03CAA44F" w14:textId="77777777" w:rsidR="00023497" w:rsidRPr="0064705B" w:rsidRDefault="00023497" w:rsidP="00023497">
            <w:pPr>
              <w:pStyle w:val="Table10"/>
            </w:pPr>
          </w:p>
        </w:tc>
        <w:tc>
          <w:tcPr>
            <w:tcW w:w="4538" w:type="dxa"/>
            <w:shd w:val="clear" w:color="auto" w:fill="auto"/>
          </w:tcPr>
          <w:p w14:paraId="100E2D04" w14:textId="77777777" w:rsidR="00023497" w:rsidRPr="0064705B" w:rsidRDefault="00023497" w:rsidP="00023497">
            <w:pPr>
              <w:pStyle w:val="Table10"/>
            </w:pPr>
          </w:p>
        </w:tc>
        <w:tc>
          <w:tcPr>
            <w:tcW w:w="1134" w:type="dxa"/>
            <w:shd w:val="clear" w:color="auto" w:fill="auto"/>
          </w:tcPr>
          <w:p w14:paraId="0AE19C6B" w14:textId="77777777" w:rsidR="00023497" w:rsidRPr="0064705B" w:rsidRDefault="00023497" w:rsidP="00023497">
            <w:pPr>
              <w:pStyle w:val="Table10"/>
            </w:pPr>
          </w:p>
        </w:tc>
        <w:tc>
          <w:tcPr>
            <w:tcW w:w="612" w:type="dxa"/>
            <w:shd w:val="clear" w:color="auto" w:fill="auto"/>
          </w:tcPr>
          <w:p w14:paraId="0C3A5D90" w14:textId="77777777" w:rsidR="00023497" w:rsidRPr="00707054" w:rsidRDefault="00023497" w:rsidP="00023497">
            <w:pPr>
              <w:pStyle w:val="Table10"/>
              <w:jc w:val="center"/>
            </w:pPr>
          </w:p>
        </w:tc>
        <w:tc>
          <w:tcPr>
            <w:tcW w:w="612" w:type="dxa"/>
            <w:shd w:val="clear" w:color="auto" w:fill="auto"/>
          </w:tcPr>
          <w:p w14:paraId="362402A1" w14:textId="77777777" w:rsidR="00023497" w:rsidRPr="00707054" w:rsidRDefault="00023497" w:rsidP="00023497">
            <w:pPr>
              <w:pStyle w:val="Table10"/>
              <w:jc w:val="center"/>
            </w:pPr>
          </w:p>
        </w:tc>
        <w:tc>
          <w:tcPr>
            <w:tcW w:w="612" w:type="dxa"/>
            <w:shd w:val="clear" w:color="auto" w:fill="auto"/>
          </w:tcPr>
          <w:p w14:paraId="1E859F80" w14:textId="77777777" w:rsidR="00023497" w:rsidRPr="00707054" w:rsidRDefault="00023497" w:rsidP="00023497">
            <w:pPr>
              <w:pStyle w:val="Table10"/>
              <w:jc w:val="center"/>
            </w:pPr>
          </w:p>
        </w:tc>
        <w:tc>
          <w:tcPr>
            <w:tcW w:w="612" w:type="dxa"/>
            <w:shd w:val="clear" w:color="auto" w:fill="auto"/>
          </w:tcPr>
          <w:p w14:paraId="0744B025" w14:textId="77777777" w:rsidR="00023497" w:rsidRPr="00707054" w:rsidRDefault="00023497" w:rsidP="00023497">
            <w:pPr>
              <w:pStyle w:val="Table10"/>
              <w:jc w:val="center"/>
            </w:pPr>
          </w:p>
        </w:tc>
        <w:tc>
          <w:tcPr>
            <w:tcW w:w="612" w:type="dxa"/>
            <w:shd w:val="clear" w:color="auto" w:fill="auto"/>
          </w:tcPr>
          <w:p w14:paraId="71262938" w14:textId="77777777" w:rsidR="00023497" w:rsidRPr="00707054" w:rsidRDefault="00023497" w:rsidP="00023497">
            <w:pPr>
              <w:pStyle w:val="Table10"/>
              <w:jc w:val="center"/>
            </w:pPr>
          </w:p>
        </w:tc>
        <w:tc>
          <w:tcPr>
            <w:tcW w:w="612" w:type="dxa"/>
            <w:shd w:val="clear" w:color="auto" w:fill="auto"/>
          </w:tcPr>
          <w:p w14:paraId="600848DF" w14:textId="77777777" w:rsidR="00023497" w:rsidRPr="00707054" w:rsidRDefault="00023497" w:rsidP="00023497">
            <w:pPr>
              <w:pStyle w:val="Table10"/>
              <w:jc w:val="center"/>
            </w:pPr>
          </w:p>
        </w:tc>
        <w:tc>
          <w:tcPr>
            <w:tcW w:w="612" w:type="dxa"/>
            <w:shd w:val="clear" w:color="auto" w:fill="auto"/>
          </w:tcPr>
          <w:p w14:paraId="38E072D9" w14:textId="77777777" w:rsidR="00023497" w:rsidRPr="00707054" w:rsidRDefault="00023497" w:rsidP="00023497">
            <w:pPr>
              <w:pStyle w:val="Table10"/>
              <w:jc w:val="center"/>
            </w:pPr>
          </w:p>
        </w:tc>
        <w:tc>
          <w:tcPr>
            <w:tcW w:w="612" w:type="dxa"/>
            <w:shd w:val="clear" w:color="auto" w:fill="auto"/>
          </w:tcPr>
          <w:p w14:paraId="15A2AE86" w14:textId="77777777" w:rsidR="00023497" w:rsidRDefault="00023497" w:rsidP="00023497">
            <w:pPr>
              <w:pStyle w:val="Table10"/>
              <w:jc w:val="center"/>
            </w:pPr>
          </w:p>
        </w:tc>
        <w:tc>
          <w:tcPr>
            <w:tcW w:w="612" w:type="dxa"/>
            <w:shd w:val="clear" w:color="auto" w:fill="auto"/>
          </w:tcPr>
          <w:p w14:paraId="1D0E0D4B" w14:textId="77777777" w:rsidR="00023497" w:rsidRDefault="00023497" w:rsidP="00023497">
            <w:pPr>
              <w:pStyle w:val="Table10"/>
              <w:jc w:val="center"/>
            </w:pPr>
          </w:p>
        </w:tc>
        <w:tc>
          <w:tcPr>
            <w:tcW w:w="612" w:type="dxa"/>
          </w:tcPr>
          <w:p w14:paraId="6F21BF47" w14:textId="77777777" w:rsidR="00023497" w:rsidRPr="0064705B" w:rsidRDefault="00023497" w:rsidP="00023497"/>
        </w:tc>
        <w:tc>
          <w:tcPr>
            <w:tcW w:w="612" w:type="dxa"/>
          </w:tcPr>
          <w:p w14:paraId="7CB3EFFD" w14:textId="77777777" w:rsidR="00023497" w:rsidRPr="0064705B" w:rsidRDefault="00023497" w:rsidP="00023497"/>
        </w:tc>
        <w:tc>
          <w:tcPr>
            <w:tcW w:w="612" w:type="dxa"/>
          </w:tcPr>
          <w:p w14:paraId="1E0ABE04" w14:textId="77777777" w:rsidR="00023497" w:rsidRPr="0064705B" w:rsidRDefault="00023497" w:rsidP="00023497"/>
        </w:tc>
        <w:tc>
          <w:tcPr>
            <w:tcW w:w="622" w:type="dxa"/>
          </w:tcPr>
          <w:p w14:paraId="1D2851BC" w14:textId="77777777" w:rsidR="00023497" w:rsidRPr="0064705B" w:rsidRDefault="00023497" w:rsidP="00023497"/>
        </w:tc>
      </w:tr>
      <w:tr w:rsidR="00023497" w:rsidRPr="0064705B" w14:paraId="1BB1791D" w14:textId="2ED44834" w:rsidTr="00023497">
        <w:tc>
          <w:tcPr>
            <w:tcW w:w="1558" w:type="dxa"/>
            <w:shd w:val="clear" w:color="auto" w:fill="auto"/>
          </w:tcPr>
          <w:p w14:paraId="6F7EAEBD" w14:textId="77777777" w:rsidR="00023497" w:rsidRDefault="00023497" w:rsidP="00023497">
            <w:pPr>
              <w:pStyle w:val="Table10"/>
            </w:pPr>
          </w:p>
          <w:p w14:paraId="6A02863D" w14:textId="77777777" w:rsidR="00023497" w:rsidRDefault="00023497" w:rsidP="00023497">
            <w:pPr>
              <w:pStyle w:val="Table10"/>
            </w:pPr>
          </w:p>
          <w:p w14:paraId="7DE4BC7B" w14:textId="77777777" w:rsidR="00023497" w:rsidRDefault="00023497" w:rsidP="00023497">
            <w:pPr>
              <w:pStyle w:val="Table10"/>
            </w:pPr>
          </w:p>
          <w:p w14:paraId="4B1FB138" w14:textId="77777777" w:rsidR="00023497" w:rsidRPr="0064705B" w:rsidRDefault="00023497" w:rsidP="00023497">
            <w:pPr>
              <w:pStyle w:val="Table10"/>
            </w:pPr>
          </w:p>
        </w:tc>
        <w:tc>
          <w:tcPr>
            <w:tcW w:w="4538" w:type="dxa"/>
            <w:shd w:val="clear" w:color="auto" w:fill="auto"/>
          </w:tcPr>
          <w:p w14:paraId="19DE98F9" w14:textId="77777777" w:rsidR="00023497" w:rsidRPr="0064705B" w:rsidRDefault="00023497" w:rsidP="00023497">
            <w:pPr>
              <w:pStyle w:val="Table10"/>
            </w:pPr>
          </w:p>
        </w:tc>
        <w:tc>
          <w:tcPr>
            <w:tcW w:w="1134" w:type="dxa"/>
            <w:shd w:val="clear" w:color="auto" w:fill="auto"/>
          </w:tcPr>
          <w:p w14:paraId="0B9F43F4" w14:textId="77777777" w:rsidR="00023497" w:rsidRPr="0064705B" w:rsidRDefault="00023497" w:rsidP="00023497">
            <w:pPr>
              <w:pStyle w:val="Table10"/>
            </w:pPr>
          </w:p>
        </w:tc>
        <w:tc>
          <w:tcPr>
            <w:tcW w:w="612" w:type="dxa"/>
            <w:shd w:val="clear" w:color="auto" w:fill="auto"/>
          </w:tcPr>
          <w:p w14:paraId="77FEA3A8" w14:textId="77777777" w:rsidR="00023497" w:rsidRPr="00707054" w:rsidRDefault="00023497" w:rsidP="00023497">
            <w:pPr>
              <w:pStyle w:val="Table10"/>
              <w:jc w:val="center"/>
            </w:pPr>
          </w:p>
        </w:tc>
        <w:tc>
          <w:tcPr>
            <w:tcW w:w="612" w:type="dxa"/>
            <w:shd w:val="clear" w:color="auto" w:fill="auto"/>
          </w:tcPr>
          <w:p w14:paraId="7ED950D3" w14:textId="77777777" w:rsidR="00023497" w:rsidRPr="00707054" w:rsidRDefault="00023497" w:rsidP="00023497">
            <w:pPr>
              <w:pStyle w:val="Table10"/>
              <w:jc w:val="center"/>
            </w:pPr>
          </w:p>
        </w:tc>
        <w:tc>
          <w:tcPr>
            <w:tcW w:w="612" w:type="dxa"/>
            <w:shd w:val="clear" w:color="auto" w:fill="auto"/>
          </w:tcPr>
          <w:p w14:paraId="71FEA4F6" w14:textId="77777777" w:rsidR="00023497" w:rsidRPr="00707054" w:rsidRDefault="00023497" w:rsidP="00023497">
            <w:pPr>
              <w:pStyle w:val="Table10"/>
              <w:jc w:val="center"/>
            </w:pPr>
          </w:p>
        </w:tc>
        <w:tc>
          <w:tcPr>
            <w:tcW w:w="612" w:type="dxa"/>
            <w:shd w:val="clear" w:color="auto" w:fill="auto"/>
          </w:tcPr>
          <w:p w14:paraId="510B6A60" w14:textId="77777777" w:rsidR="00023497" w:rsidRPr="00707054" w:rsidRDefault="00023497" w:rsidP="00023497">
            <w:pPr>
              <w:pStyle w:val="Table10"/>
              <w:jc w:val="center"/>
            </w:pPr>
          </w:p>
        </w:tc>
        <w:tc>
          <w:tcPr>
            <w:tcW w:w="612" w:type="dxa"/>
            <w:shd w:val="clear" w:color="auto" w:fill="auto"/>
          </w:tcPr>
          <w:p w14:paraId="3DFCCC34" w14:textId="77777777" w:rsidR="00023497" w:rsidRPr="00707054" w:rsidRDefault="00023497" w:rsidP="00023497">
            <w:pPr>
              <w:pStyle w:val="Table10"/>
              <w:jc w:val="center"/>
            </w:pPr>
          </w:p>
        </w:tc>
        <w:tc>
          <w:tcPr>
            <w:tcW w:w="612" w:type="dxa"/>
            <w:shd w:val="clear" w:color="auto" w:fill="auto"/>
          </w:tcPr>
          <w:p w14:paraId="2632ACE0" w14:textId="77777777" w:rsidR="00023497" w:rsidRPr="00707054" w:rsidRDefault="00023497" w:rsidP="00023497">
            <w:pPr>
              <w:pStyle w:val="Table10"/>
              <w:jc w:val="center"/>
            </w:pPr>
          </w:p>
        </w:tc>
        <w:tc>
          <w:tcPr>
            <w:tcW w:w="612" w:type="dxa"/>
            <w:shd w:val="clear" w:color="auto" w:fill="auto"/>
          </w:tcPr>
          <w:p w14:paraId="011ED9E2" w14:textId="77777777" w:rsidR="00023497" w:rsidRPr="00707054" w:rsidRDefault="00023497" w:rsidP="00023497">
            <w:pPr>
              <w:pStyle w:val="Table10"/>
              <w:jc w:val="center"/>
            </w:pPr>
          </w:p>
        </w:tc>
        <w:tc>
          <w:tcPr>
            <w:tcW w:w="612" w:type="dxa"/>
            <w:shd w:val="clear" w:color="auto" w:fill="auto"/>
          </w:tcPr>
          <w:p w14:paraId="179951AD" w14:textId="77777777" w:rsidR="00023497" w:rsidRDefault="00023497" w:rsidP="00023497">
            <w:pPr>
              <w:pStyle w:val="Table10"/>
              <w:jc w:val="center"/>
            </w:pPr>
          </w:p>
        </w:tc>
        <w:tc>
          <w:tcPr>
            <w:tcW w:w="612" w:type="dxa"/>
            <w:shd w:val="clear" w:color="auto" w:fill="auto"/>
          </w:tcPr>
          <w:p w14:paraId="6FDF1185" w14:textId="77777777" w:rsidR="00023497" w:rsidRDefault="00023497" w:rsidP="00023497">
            <w:pPr>
              <w:pStyle w:val="Table10"/>
              <w:jc w:val="center"/>
            </w:pPr>
          </w:p>
        </w:tc>
        <w:tc>
          <w:tcPr>
            <w:tcW w:w="612" w:type="dxa"/>
          </w:tcPr>
          <w:p w14:paraId="20E2C17E" w14:textId="77777777" w:rsidR="00023497" w:rsidRPr="0064705B" w:rsidRDefault="00023497" w:rsidP="00023497"/>
        </w:tc>
        <w:tc>
          <w:tcPr>
            <w:tcW w:w="612" w:type="dxa"/>
          </w:tcPr>
          <w:p w14:paraId="3625C701" w14:textId="77777777" w:rsidR="00023497" w:rsidRPr="0064705B" w:rsidRDefault="00023497" w:rsidP="00023497"/>
        </w:tc>
        <w:tc>
          <w:tcPr>
            <w:tcW w:w="612" w:type="dxa"/>
          </w:tcPr>
          <w:p w14:paraId="62504F19" w14:textId="77777777" w:rsidR="00023497" w:rsidRPr="0064705B" w:rsidRDefault="00023497" w:rsidP="00023497"/>
        </w:tc>
        <w:tc>
          <w:tcPr>
            <w:tcW w:w="622" w:type="dxa"/>
          </w:tcPr>
          <w:p w14:paraId="3DF754D7" w14:textId="77777777" w:rsidR="00023497" w:rsidRPr="0064705B" w:rsidRDefault="00023497" w:rsidP="00023497"/>
        </w:tc>
      </w:tr>
      <w:tr w:rsidR="00023497" w:rsidRPr="0064705B" w14:paraId="21B4185A" w14:textId="547E7F04" w:rsidTr="00023497">
        <w:tc>
          <w:tcPr>
            <w:tcW w:w="1558" w:type="dxa"/>
            <w:shd w:val="clear" w:color="auto" w:fill="auto"/>
          </w:tcPr>
          <w:p w14:paraId="02801206" w14:textId="77777777" w:rsidR="00023497" w:rsidRDefault="00023497" w:rsidP="00023497">
            <w:pPr>
              <w:pStyle w:val="Table10"/>
            </w:pPr>
          </w:p>
          <w:p w14:paraId="06402469" w14:textId="77777777" w:rsidR="00023497" w:rsidRDefault="00023497" w:rsidP="00023497">
            <w:pPr>
              <w:pStyle w:val="Table10"/>
            </w:pPr>
          </w:p>
          <w:p w14:paraId="65C17469" w14:textId="77777777" w:rsidR="00023497" w:rsidRDefault="00023497" w:rsidP="00023497">
            <w:pPr>
              <w:pStyle w:val="Table10"/>
            </w:pPr>
          </w:p>
          <w:p w14:paraId="499BCDAE" w14:textId="77777777" w:rsidR="00023497" w:rsidRPr="0064705B" w:rsidRDefault="00023497" w:rsidP="00023497">
            <w:pPr>
              <w:pStyle w:val="Table10"/>
            </w:pPr>
          </w:p>
        </w:tc>
        <w:tc>
          <w:tcPr>
            <w:tcW w:w="4538" w:type="dxa"/>
            <w:shd w:val="clear" w:color="auto" w:fill="auto"/>
          </w:tcPr>
          <w:p w14:paraId="792E6C31" w14:textId="77777777" w:rsidR="00023497" w:rsidRPr="0064705B" w:rsidRDefault="00023497" w:rsidP="00023497">
            <w:pPr>
              <w:pStyle w:val="Table10"/>
            </w:pPr>
          </w:p>
        </w:tc>
        <w:tc>
          <w:tcPr>
            <w:tcW w:w="1134" w:type="dxa"/>
            <w:shd w:val="clear" w:color="auto" w:fill="auto"/>
          </w:tcPr>
          <w:p w14:paraId="04F987CB" w14:textId="77777777" w:rsidR="00023497" w:rsidRPr="0064705B" w:rsidRDefault="00023497" w:rsidP="00023497">
            <w:pPr>
              <w:pStyle w:val="Table10"/>
            </w:pPr>
          </w:p>
        </w:tc>
        <w:tc>
          <w:tcPr>
            <w:tcW w:w="612" w:type="dxa"/>
            <w:shd w:val="clear" w:color="auto" w:fill="auto"/>
          </w:tcPr>
          <w:p w14:paraId="73DB311D" w14:textId="77777777" w:rsidR="00023497" w:rsidRPr="00707054" w:rsidRDefault="00023497" w:rsidP="00023497">
            <w:pPr>
              <w:pStyle w:val="Table10"/>
              <w:jc w:val="center"/>
            </w:pPr>
          </w:p>
        </w:tc>
        <w:tc>
          <w:tcPr>
            <w:tcW w:w="612" w:type="dxa"/>
            <w:shd w:val="clear" w:color="auto" w:fill="auto"/>
          </w:tcPr>
          <w:p w14:paraId="3AF8127B" w14:textId="77777777" w:rsidR="00023497" w:rsidRPr="00707054" w:rsidRDefault="00023497" w:rsidP="00023497">
            <w:pPr>
              <w:pStyle w:val="Table10"/>
              <w:jc w:val="center"/>
            </w:pPr>
          </w:p>
        </w:tc>
        <w:tc>
          <w:tcPr>
            <w:tcW w:w="612" w:type="dxa"/>
            <w:shd w:val="clear" w:color="auto" w:fill="auto"/>
          </w:tcPr>
          <w:p w14:paraId="59E9D6B8" w14:textId="77777777" w:rsidR="00023497" w:rsidRPr="00707054" w:rsidRDefault="00023497" w:rsidP="00023497">
            <w:pPr>
              <w:pStyle w:val="Table10"/>
              <w:jc w:val="center"/>
            </w:pPr>
          </w:p>
        </w:tc>
        <w:tc>
          <w:tcPr>
            <w:tcW w:w="612" w:type="dxa"/>
            <w:shd w:val="clear" w:color="auto" w:fill="auto"/>
          </w:tcPr>
          <w:p w14:paraId="7ADF291B" w14:textId="77777777" w:rsidR="00023497" w:rsidRPr="00707054" w:rsidRDefault="00023497" w:rsidP="00023497">
            <w:pPr>
              <w:pStyle w:val="Table10"/>
              <w:jc w:val="center"/>
            </w:pPr>
          </w:p>
        </w:tc>
        <w:tc>
          <w:tcPr>
            <w:tcW w:w="612" w:type="dxa"/>
            <w:shd w:val="clear" w:color="auto" w:fill="auto"/>
          </w:tcPr>
          <w:p w14:paraId="5E38EFF6" w14:textId="77777777" w:rsidR="00023497" w:rsidRPr="00707054" w:rsidRDefault="00023497" w:rsidP="00023497">
            <w:pPr>
              <w:pStyle w:val="Table10"/>
              <w:jc w:val="center"/>
            </w:pPr>
          </w:p>
        </w:tc>
        <w:tc>
          <w:tcPr>
            <w:tcW w:w="612" w:type="dxa"/>
            <w:shd w:val="clear" w:color="auto" w:fill="auto"/>
          </w:tcPr>
          <w:p w14:paraId="495A93A6" w14:textId="77777777" w:rsidR="00023497" w:rsidRPr="00707054" w:rsidRDefault="00023497" w:rsidP="00023497">
            <w:pPr>
              <w:pStyle w:val="Table10"/>
              <w:jc w:val="center"/>
            </w:pPr>
          </w:p>
        </w:tc>
        <w:tc>
          <w:tcPr>
            <w:tcW w:w="612" w:type="dxa"/>
            <w:shd w:val="clear" w:color="auto" w:fill="auto"/>
          </w:tcPr>
          <w:p w14:paraId="32DF14A2" w14:textId="77777777" w:rsidR="00023497" w:rsidRPr="00707054" w:rsidRDefault="00023497" w:rsidP="00023497">
            <w:pPr>
              <w:pStyle w:val="Table10"/>
              <w:jc w:val="center"/>
            </w:pPr>
          </w:p>
        </w:tc>
        <w:tc>
          <w:tcPr>
            <w:tcW w:w="612" w:type="dxa"/>
            <w:shd w:val="clear" w:color="auto" w:fill="auto"/>
          </w:tcPr>
          <w:p w14:paraId="33274FB6" w14:textId="77777777" w:rsidR="00023497" w:rsidRDefault="00023497" w:rsidP="00023497">
            <w:pPr>
              <w:pStyle w:val="Table10"/>
              <w:jc w:val="center"/>
            </w:pPr>
          </w:p>
        </w:tc>
        <w:tc>
          <w:tcPr>
            <w:tcW w:w="612" w:type="dxa"/>
            <w:shd w:val="clear" w:color="auto" w:fill="auto"/>
          </w:tcPr>
          <w:p w14:paraId="0629D030" w14:textId="77777777" w:rsidR="00023497" w:rsidRDefault="00023497" w:rsidP="00023497">
            <w:pPr>
              <w:pStyle w:val="Table10"/>
              <w:jc w:val="center"/>
            </w:pPr>
          </w:p>
        </w:tc>
        <w:tc>
          <w:tcPr>
            <w:tcW w:w="612" w:type="dxa"/>
          </w:tcPr>
          <w:p w14:paraId="13DB9E2A" w14:textId="77777777" w:rsidR="00023497" w:rsidRPr="0064705B" w:rsidRDefault="00023497" w:rsidP="00023497"/>
        </w:tc>
        <w:tc>
          <w:tcPr>
            <w:tcW w:w="612" w:type="dxa"/>
          </w:tcPr>
          <w:p w14:paraId="6B4F5F56" w14:textId="77777777" w:rsidR="00023497" w:rsidRPr="0064705B" w:rsidRDefault="00023497" w:rsidP="00023497"/>
        </w:tc>
        <w:tc>
          <w:tcPr>
            <w:tcW w:w="612" w:type="dxa"/>
          </w:tcPr>
          <w:p w14:paraId="5F095B47" w14:textId="77777777" w:rsidR="00023497" w:rsidRPr="0064705B" w:rsidRDefault="00023497" w:rsidP="00023497"/>
        </w:tc>
        <w:tc>
          <w:tcPr>
            <w:tcW w:w="622" w:type="dxa"/>
          </w:tcPr>
          <w:p w14:paraId="04FFA882" w14:textId="77777777" w:rsidR="00023497" w:rsidRPr="0064705B" w:rsidRDefault="00023497" w:rsidP="00023497"/>
        </w:tc>
      </w:tr>
      <w:tr w:rsidR="00023497" w:rsidRPr="0064705B" w14:paraId="430F543F" w14:textId="5EF0446A" w:rsidTr="00023497">
        <w:tc>
          <w:tcPr>
            <w:tcW w:w="1558" w:type="dxa"/>
            <w:shd w:val="clear" w:color="auto" w:fill="auto"/>
          </w:tcPr>
          <w:p w14:paraId="1516F1FD" w14:textId="77777777" w:rsidR="00023497" w:rsidRDefault="00023497" w:rsidP="00023497">
            <w:pPr>
              <w:pStyle w:val="Table10"/>
            </w:pPr>
          </w:p>
          <w:p w14:paraId="2C4E40B7" w14:textId="77777777" w:rsidR="00023497" w:rsidRDefault="00023497" w:rsidP="00023497">
            <w:pPr>
              <w:pStyle w:val="Table10"/>
            </w:pPr>
          </w:p>
          <w:p w14:paraId="51158319" w14:textId="77777777" w:rsidR="00023497" w:rsidRDefault="00023497" w:rsidP="00023497">
            <w:pPr>
              <w:pStyle w:val="Table10"/>
            </w:pPr>
          </w:p>
          <w:p w14:paraId="41532F06" w14:textId="77777777" w:rsidR="00023497" w:rsidRPr="0064705B" w:rsidRDefault="00023497" w:rsidP="00023497">
            <w:pPr>
              <w:pStyle w:val="Table10"/>
            </w:pPr>
          </w:p>
        </w:tc>
        <w:tc>
          <w:tcPr>
            <w:tcW w:w="4538" w:type="dxa"/>
            <w:shd w:val="clear" w:color="auto" w:fill="auto"/>
          </w:tcPr>
          <w:p w14:paraId="2F3FC3F6" w14:textId="77777777" w:rsidR="00023497" w:rsidRPr="0064705B" w:rsidRDefault="00023497" w:rsidP="00023497">
            <w:pPr>
              <w:pStyle w:val="Table10"/>
            </w:pPr>
          </w:p>
        </w:tc>
        <w:tc>
          <w:tcPr>
            <w:tcW w:w="1134" w:type="dxa"/>
            <w:shd w:val="clear" w:color="auto" w:fill="auto"/>
          </w:tcPr>
          <w:p w14:paraId="3C4D727C" w14:textId="77777777" w:rsidR="00023497" w:rsidRPr="0064705B" w:rsidRDefault="00023497" w:rsidP="00023497">
            <w:pPr>
              <w:pStyle w:val="Table10"/>
            </w:pPr>
          </w:p>
        </w:tc>
        <w:tc>
          <w:tcPr>
            <w:tcW w:w="612" w:type="dxa"/>
            <w:shd w:val="clear" w:color="auto" w:fill="auto"/>
          </w:tcPr>
          <w:p w14:paraId="022DC8C8" w14:textId="77777777" w:rsidR="00023497" w:rsidRPr="00707054" w:rsidRDefault="00023497" w:rsidP="00023497">
            <w:pPr>
              <w:pStyle w:val="Table10"/>
              <w:jc w:val="center"/>
            </w:pPr>
          </w:p>
        </w:tc>
        <w:tc>
          <w:tcPr>
            <w:tcW w:w="612" w:type="dxa"/>
            <w:shd w:val="clear" w:color="auto" w:fill="auto"/>
          </w:tcPr>
          <w:p w14:paraId="317C49F1" w14:textId="77777777" w:rsidR="00023497" w:rsidRPr="00707054" w:rsidRDefault="00023497" w:rsidP="00023497">
            <w:pPr>
              <w:pStyle w:val="Table10"/>
              <w:jc w:val="center"/>
            </w:pPr>
          </w:p>
        </w:tc>
        <w:tc>
          <w:tcPr>
            <w:tcW w:w="612" w:type="dxa"/>
            <w:shd w:val="clear" w:color="auto" w:fill="auto"/>
          </w:tcPr>
          <w:p w14:paraId="082D7F9E" w14:textId="77777777" w:rsidR="00023497" w:rsidRPr="00707054" w:rsidRDefault="00023497" w:rsidP="00023497">
            <w:pPr>
              <w:pStyle w:val="Table10"/>
              <w:jc w:val="center"/>
            </w:pPr>
          </w:p>
        </w:tc>
        <w:tc>
          <w:tcPr>
            <w:tcW w:w="612" w:type="dxa"/>
            <w:shd w:val="clear" w:color="auto" w:fill="auto"/>
          </w:tcPr>
          <w:p w14:paraId="54858B71" w14:textId="77777777" w:rsidR="00023497" w:rsidRPr="00707054" w:rsidRDefault="00023497" w:rsidP="00023497">
            <w:pPr>
              <w:pStyle w:val="Table10"/>
              <w:jc w:val="center"/>
            </w:pPr>
          </w:p>
        </w:tc>
        <w:tc>
          <w:tcPr>
            <w:tcW w:w="612" w:type="dxa"/>
            <w:shd w:val="clear" w:color="auto" w:fill="auto"/>
          </w:tcPr>
          <w:p w14:paraId="22434CFD" w14:textId="77777777" w:rsidR="00023497" w:rsidRPr="00707054" w:rsidRDefault="00023497" w:rsidP="00023497">
            <w:pPr>
              <w:pStyle w:val="Table10"/>
              <w:jc w:val="center"/>
            </w:pPr>
          </w:p>
        </w:tc>
        <w:tc>
          <w:tcPr>
            <w:tcW w:w="612" w:type="dxa"/>
            <w:shd w:val="clear" w:color="auto" w:fill="auto"/>
          </w:tcPr>
          <w:p w14:paraId="0AED3EB6" w14:textId="77777777" w:rsidR="00023497" w:rsidRPr="00707054" w:rsidRDefault="00023497" w:rsidP="00023497">
            <w:pPr>
              <w:pStyle w:val="Table10"/>
              <w:jc w:val="center"/>
            </w:pPr>
          </w:p>
        </w:tc>
        <w:tc>
          <w:tcPr>
            <w:tcW w:w="612" w:type="dxa"/>
            <w:shd w:val="clear" w:color="auto" w:fill="auto"/>
          </w:tcPr>
          <w:p w14:paraId="4A8B7374" w14:textId="77777777" w:rsidR="00023497" w:rsidRPr="00707054" w:rsidRDefault="00023497" w:rsidP="00023497">
            <w:pPr>
              <w:pStyle w:val="Table10"/>
              <w:jc w:val="center"/>
            </w:pPr>
          </w:p>
        </w:tc>
        <w:tc>
          <w:tcPr>
            <w:tcW w:w="612" w:type="dxa"/>
            <w:shd w:val="clear" w:color="auto" w:fill="auto"/>
          </w:tcPr>
          <w:p w14:paraId="62D910D7" w14:textId="77777777" w:rsidR="00023497" w:rsidRDefault="00023497" w:rsidP="00023497">
            <w:pPr>
              <w:pStyle w:val="Table10"/>
              <w:jc w:val="center"/>
            </w:pPr>
          </w:p>
        </w:tc>
        <w:tc>
          <w:tcPr>
            <w:tcW w:w="612" w:type="dxa"/>
            <w:shd w:val="clear" w:color="auto" w:fill="auto"/>
          </w:tcPr>
          <w:p w14:paraId="3C67F0EE" w14:textId="77777777" w:rsidR="00023497" w:rsidRDefault="00023497" w:rsidP="00023497">
            <w:pPr>
              <w:pStyle w:val="Table10"/>
              <w:jc w:val="center"/>
            </w:pPr>
          </w:p>
        </w:tc>
        <w:tc>
          <w:tcPr>
            <w:tcW w:w="612" w:type="dxa"/>
          </w:tcPr>
          <w:p w14:paraId="427D7165" w14:textId="77777777" w:rsidR="00023497" w:rsidRPr="0064705B" w:rsidRDefault="00023497" w:rsidP="00023497"/>
        </w:tc>
        <w:tc>
          <w:tcPr>
            <w:tcW w:w="612" w:type="dxa"/>
          </w:tcPr>
          <w:p w14:paraId="61741631" w14:textId="77777777" w:rsidR="00023497" w:rsidRPr="0064705B" w:rsidRDefault="00023497" w:rsidP="00023497"/>
        </w:tc>
        <w:tc>
          <w:tcPr>
            <w:tcW w:w="612" w:type="dxa"/>
          </w:tcPr>
          <w:p w14:paraId="3D844239" w14:textId="77777777" w:rsidR="00023497" w:rsidRPr="0064705B" w:rsidRDefault="00023497" w:rsidP="00023497"/>
        </w:tc>
        <w:tc>
          <w:tcPr>
            <w:tcW w:w="622" w:type="dxa"/>
          </w:tcPr>
          <w:p w14:paraId="15ED582E" w14:textId="77777777" w:rsidR="00023497" w:rsidRPr="0064705B" w:rsidRDefault="00023497" w:rsidP="00023497"/>
        </w:tc>
      </w:tr>
      <w:tr w:rsidR="00023497" w:rsidRPr="0064705B" w14:paraId="1063F108" w14:textId="4D5C9D86" w:rsidTr="00023497">
        <w:tc>
          <w:tcPr>
            <w:tcW w:w="1558" w:type="dxa"/>
            <w:shd w:val="clear" w:color="auto" w:fill="auto"/>
          </w:tcPr>
          <w:p w14:paraId="3E1FD818" w14:textId="77777777" w:rsidR="00023497" w:rsidRDefault="00023497" w:rsidP="00023497">
            <w:pPr>
              <w:pStyle w:val="Table10"/>
            </w:pPr>
          </w:p>
          <w:p w14:paraId="66B1D713" w14:textId="77777777" w:rsidR="00023497" w:rsidRDefault="00023497" w:rsidP="00023497">
            <w:pPr>
              <w:pStyle w:val="Table10"/>
            </w:pPr>
          </w:p>
          <w:p w14:paraId="4F94E33F" w14:textId="77777777" w:rsidR="00023497" w:rsidRDefault="00023497" w:rsidP="00023497">
            <w:pPr>
              <w:pStyle w:val="Table10"/>
            </w:pPr>
          </w:p>
          <w:p w14:paraId="1DDEBE95" w14:textId="77777777" w:rsidR="00023497" w:rsidRPr="0064705B" w:rsidRDefault="00023497" w:rsidP="00023497">
            <w:pPr>
              <w:pStyle w:val="Table10"/>
            </w:pPr>
          </w:p>
        </w:tc>
        <w:tc>
          <w:tcPr>
            <w:tcW w:w="4538" w:type="dxa"/>
            <w:shd w:val="clear" w:color="auto" w:fill="auto"/>
          </w:tcPr>
          <w:p w14:paraId="054213AE" w14:textId="77777777" w:rsidR="00023497" w:rsidRPr="0064705B" w:rsidRDefault="00023497" w:rsidP="00023497">
            <w:pPr>
              <w:pStyle w:val="Table10"/>
            </w:pPr>
          </w:p>
        </w:tc>
        <w:tc>
          <w:tcPr>
            <w:tcW w:w="1134" w:type="dxa"/>
            <w:shd w:val="clear" w:color="auto" w:fill="auto"/>
          </w:tcPr>
          <w:p w14:paraId="52F99A81" w14:textId="77777777" w:rsidR="00023497" w:rsidRPr="0064705B" w:rsidRDefault="00023497" w:rsidP="00023497">
            <w:pPr>
              <w:pStyle w:val="Table10"/>
            </w:pPr>
          </w:p>
        </w:tc>
        <w:tc>
          <w:tcPr>
            <w:tcW w:w="612" w:type="dxa"/>
            <w:shd w:val="clear" w:color="auto" w:fill="auto"/>
          </w:tcPr>
          <w:p w14:paraId="4CA92BB7" w14:textId="77777777" w:rsidR="00023497" w:rsidRPr="00707054" w:rsidRDefault="00023497" w:rsidP="00023497">
            <w:pPr>
              <w:pStyle w:val="Table10"/>
              <w:jc w:val="center"/>
            </w:pPr>
          </w:p>
        </w:tc>
        <w:tc>
          <w:tcPr>
            <w:tcW w:w="612" w:type="dxa"/>
            <w:shd w:val="clear" w:color="auto" w:fill="auto"/>
          </w:tcPr>
          <w:p w14:paraId="10FEF80E" w14:textId="77777777" w:rsidR="00023497" w:rsidRPr="00707054" w:rsidRDefault="00023497" w:rsidP="00023497">
            <w:pPr>
              <w:pStyle w:val="Table10"/>
              <w:jc w:val="center"/>
            </w:pPr>
          </w:p>
        </w:tc>
        <w:tc>
          <w:tcPr>
            <w:tcW w:w="612" w:type="dxa"/>
            <w:shd w:val="clear" w:color="auto" w:fill="auto"/>
          </w:tcPr>
          <w:p w14:paraId="207EEC22" w14:textId="77777777" w:rsidR="00023497" w:rsidRPr="00707054" w:rsidRDefault="00023497" w:rsidP="00023497">
            <w:pPr>
              <w:pStyle w:val="Table10"/>
              <w:jc w:val="center"/>
            </w:pPr>
          </w:p>
        </w:tc>
        <w:tc>
          <w:tcPr>
            <w:tcW w:w="612" w:type="dxa"/>
            <w:shd w:val="clear" w:color="auto" w:fill="auto"/>
          </w:tcPr>
          <w:p w14:paraId="40358CEC" w14:textId="77777777" w:rsidR="00023497" w:rsidRPr="00707054" w:rsidRDefault="00023497" w:rsidP="00023497">
            <w:pPr>
              <w:pStyle w:val="Table10"/>
              <w:jc w:val="center"/>
            </w:pPr>
          </w:p>
        </w:tc>
        <w:tc>
          <w:tcPr>
            <w:tcW w:w="612" w:type="dxa"/>
            <w:shd w:val="clear" w:color="auto" w:fill="auto"/>
          </w:tcPr>
          <w:p w14:paraId="616C18E4" w14:textId="77777777" w:rsidR="00023497" w:rsidRPr="00707054" w:rsidRDefault="00023497" w:rsidP="00023497">
            <w:pPr>
              <w:pStyle w:val="Table10"/>
              <w:jc w:val="center"/>
            </w:pPr>
          </w:p>
        </w:tc>
        <w:tc>
          <w:tcPr>
            <w:tcW w:w="612" w:type="dxa"/>
            <w:shd w:val="clear" w:color="auto" w:fill="auto"/>
          </w:tcPr>
          <w:p w14:paraId="0B03D6E5" w14:textId="77777777" w:rsidR="00023497" w:rsidRPr="00707054" w:rsidRDefault="00023497" w:rsidP="00023497">
            <w:pPr>
              <w:pStyle w:val="Table10"/>
              <w:jc w:val="center"/>
            </w:pPr>
          </w:p>
        </w:tc>
        <w:tc>
          <w:tcPr>
            <w:tcW w:w="612" w:type="dxa"/>
            <w:shd w:val="clear" w:color="auto" w:fill="auto"/>
          </w:tcPr>
          <w:p w14:paraId="2D57D088" w14:textId="77777777" w:rsidR="00023497" w:rsidRPr="00707054" w:rsidRDefault="00023497" w:rsidP="00023497">
            <w:pPr>
              <w:pStyle w:val="Table10"/>
              <w:jc w:val="center"/>
            </w:pPr>
          </w:p>
        </w:tc>
        <w:tc>
          <w:tcPr>
            <w:tcW w:w="612" w:type="dxa"/>
            <w:shd w:val="clear" w:color="auto" w:fill="auto"/>
          </w:tcPr>
          <w:p w14:paraId="1CE7B3DF" w14:textId="77777777" w:rsidR="00023497" w:rsidRDefault="00023497" w:rsidP="00023497">
            <w:pPr>
              <w:pStyle w:val="Table10"/>
              <w:jc w:val="center"/>
            </w:pPr>
          </w:p>
        </w:tc>
        <w:tc>
          <w:tcPr>
            <w:tcW w:w="612" w:type="dxa"/>
            <w:shd w:val="clear" w:color="auto" w:fill="auto"/>
          </w:tcPr>
          <w:p w14:paraId="7FEC29E8" w14:textId="77777777" w:rsidR="00023497" w:rsidRDefault="00023497" w:rsidP="00023497">
            <w:pPr>
              <w:pStyle w:val="Table10"/>
              <w:jc w:val="center"/>
            </w:pPr>
          </w:p>
        </w:tc>
        <w:tc>
          <w:tcPr>
            <w:tcW w:w="612" w:type="dxa"/>
          </w:tcPr>
          <w:p w14:paraId="7513FC16" w14:textId="77777777" w:rsidR="00023497" w:rsidRPr="0064705B" w:rsidRDefault="00023497" w:rsidP="00023497"/>
        </w:tc>
        <w:tc>
          <w:tcPr>
            <w:tcW w:w="612" w:type="dxa"/>
          </w:tcPr>
          <w:p w14:paraId="1ABAD31A" w14:textId="77777777" w:rsidR="00023497" w:rsidRPr="0064705B" w:rsidRDefault="00023497" w:rsidP="00023497"/>
        </w:tc>
        <w:tc>
          <w:tcPr>
            <w:tcW w:w="612" w:type="dxa"/>
          </w:tcPr>
          <w:p w14:paraId="0C4150B5" w14:textId="77777777" w:rsidR="00023497" w:rsidRPr="0064705B" w:rsidRDefault="00023497" w:rsidP="00023497"/>
        </w:tc>
        <w:tc>
          <w:tcPr>
            <w:tcW w:w="622" w:type="dxa"/>
          </w:tcPr>
          <w:p w14:paraId="40C1F570" w14:textId="77777777" w:rsidR="00023497" w:rsidRPr="0064705B" w:rsidRDefault="00023497" w:rsidP="00023497"/>
        </w:tc>
      </w:tr>
    </w:tbl>
    <w:p w14:paraId="65228644" w14:textId="77777777" w:rsidR="00F11177" w:rsidRDefault="00F11177"/>
    <w:p w14:paraId="7885BEAF" w14:textId="77777777" w:rsidR="00F11177" w:rsidRDefault="00F11177">
      <w:r>
        <w:br w:type="page"/>
      </w:r>
    </w:p>
    <w:p w14:paraId="7B2F618B" w14:textId="77777777" w:rsidR="00FB1614" w:rsidRPr="00FB1614" w:rsidRDefault="00FB1614" w:rsidP="00FB1614">
      <w:pPr>
        <w:rPr>
          <w:rFonts w:cs="Arial"/>
          <w:b/>
          <w:sz w:val="28"/>
          <w:szCs w:val="28"/>
          <w:lang w:val="en-GB" w:bidi="ar-SA"/>
        </w:rPr>
      </w:pPr>
      <w:r w:rsidRPr="00FB1614">
        <w:rPr>
          <w:rFonts w:cs="Arial"/>
          <w:b/>
          <w:sz w:val="28"/>
          <w:szCs w:val="28"/>
          <w:lang w:val="en-GB" w:bidi="ar-SA"/>
        </w:rPr>
        <w:lastRenderedPageBreak/>
        <w:t>CFAM&amp;LDA3 (H41M 04)</w:t>
      </w:r>
      <w:r w:rsidRPr="00FB1614">
        <w:rPr>
          <w:rFonts w:cs="Arial"/>
          <w:b/>
          <w:sz w:val="28"/>
          <w:szCs w:val="28"/>
          <w:lang w:val="en-GB" w:bidi="ar-SA"/>
        </w:rPr>
        <w:tab/>
        <w:t xml:space="preserve"> Induct Individuals Into Their Roles</w:t>
      </w:r>
    </w:p>
    <w:p w14:paraId="28EDF697" w14:textId="77777777" w:rsidR="00023497" w:rsidRDefault="00023497"/>
    <w:tbl>
      <w:tblPr>
        <w:tblStyle w:val="TableGrid"/>
        <w:tblW w:w="0" w:type="auto"/>
        <w:tblLook w:val="04A0" w:firstRow="1" w:lastRow="0" w:firstColumn="1" w:lastColumn="0" w:noHBand="0" w:noVBand="1"/>
      </w:tblPr>
      <w:tblGrid>
        <w:gridCol w:w="570"/>
        <w:gridCol w:w="11628"/>
        <w:gridCol w:w="1794"/>
      </w:tblGrid>
      <w:tr w:rsidR="00142130" w:rsidRPr="00F11177" w14:paraId="27AF8A7D" w14:textId="77777777" w:rsidTr="00B77C71">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B77C71">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B77C71">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CA3EA4" w14:paraId="1476255B" w14:textId="77777777" w:rsidTr="000164B0">
        <w:tc>
          <w:tcPr>
            <w:tcW w:w="12198" w:type="dxa"/>
            <w:gridSpan w:val="2"/>
          </w:tcPr>
          <w:p w14:paraId="77C77A3E" w14:textId="27656F0D" w:rsidR="00CA3EA4" w:rsidRPr="00CA3EA4" w:rsidRDefault="00CA3EA4" w:rsidP="008765C9">
            <w:pPr>
              <w:rPr>
                <w:b/>
                <w:bCs/>
              </w:rPr>
            </w:pPr>
            <w:r w:rsidRPr="00CA3EA4">
              <w:rPr>
                <w:b/>
                <w:bCs/>
              </w:rPr>
              <w:t>General knowledge and understanding</w:t>
            </w:r>
          </w:p>
        </w:tc>
        <w:tc>
          <w:tcPr>
            <w:tcW w:w="1794" w:type="dxa"/>
          </w:tcPr>
          <w:p w14:paraId="3AA98593" w14:textId="77777777" w:rsidR="00CA3EA4" w:rsidRDefault="00CA3EA4" w:rsidP="00142130">
            <w:pPr>
              <w:jc w:val="center"/>
            </w:pPr>
          </w:p>
        </w:tc>
      </w:tr>
      <w:tr w:rsidR="00CA3EA4" w14:paraId="05560665" w14:textId="77777777" w:rsidTr="00B77C71">
        <w:tc>
          <w:tcPr>
            <w:tcW w:w="570" w:type="dxa"/>
          </w:tcPr>
          <w:p w14:paraId="133AF041" w14:textId="77777777" w:rsidR="00CA3EA4" w:rsidRPr="00F11177" w:rsidRDefault="00CA3EA4" w:rsidP="00CA3EA4">
            <w:r>
              <w:t>1</w:t>
            </w:r>
          </w:p>
        </w:tc>
        <w:tc>
          <w:tcPr>
            <w:tcW w:w="11628" w:type="dxa"/>
          </w:tcPr>
          <w:p w14:paraId="571FAB0E" w14:textId="2BF75D95" w:rsidR="00CA3EA4" w:rsidRPr="00ED6A51" w:rsidRDefault="00CA3EA4" w:rsidP="00CA3EA4">
            <w:r w:rsidRPr="0093037B">
              <w:t xml:space="preserve">How to engage employees and other stakeholders in induction processes. </w:t>
            </w:r>
          </w:p>
        </w:tc>
        <w:tc>
          <w:tcPr>
            <w:tcW w:w="1794" w:type="dxa"/>
          </w:tcPr>
          <w:p w14:paraId="74F20FD3" w14:textId="77777777" w:rsidR="00CA3EA4" w:rsidRDefault="00CA3EA4" w:rsidP="00CA3EA4">
            <w:pPr>
              <w:jc w:val="center"/>
            </w:pPr>
          </w:p>
        </w:tc>
      </w:tr>
      <w:tr w:rsidR="00CA3EA4" w14:paraId="5E1FE870" w14:textId="77777777" w:rsidTr="00B77C71">
        <w:tc>
          <w:tcPr>
            <w:tcW w:w="570" w:type="dxa"/>
          </w:tcPr>
          <w:p w14:paraId="5040042B" w14:textId="77777777" w:rsidR="00CA3EA4" w:rsidRPr="00F11177" w:rsidRDefault="00CA3EA4" w:rsidP="00CA3EA4">
            <w:r>
              <w:t>2</w:t>
            </w:r>
          </w:p>
        </w:tc>
        <w:tc>
          <w:tcPr>
            <w:tcW w:w="11628" w:type="dxa"/>
          </w:tcPr>
          <w:p w14:paraId="42ECB74B" w14:textId="49F7186E" w:rsidR="00CA3EA4" w:rsidRPr="00B538A9" w:rsidRDefault="00CA3EA4" w:rsidP="00CA3EA4">
            <w:pPr>
              <w:rPr>
                <w:bCs/>
                <w:lang w:val="en-GB"/>
              </w:rPr>
            </w:pPr>
            <w:r w:rsidRPr="0093037B">
              <w:t>How to identify individuals’ information, learning and development needs.</w:t>
            </w:r>
          </w:p>
        </w:tc>
        <w:tc>
          <w:tcPr>
            <w:tcW w:w="1794" w:type="dxa"/>
          </w:tcPr>
          <w:p w14:paraId="0E4091A4" w14:textId="77777777" w:rsidR="00CA3EA4" w:rsidRDefault="00CA3EA4" w:rsidP="00CA3EA4">
            <w:pPr>
              <w:jc w:val="center"/>
            </w:pPr>
          </w:p>
        </w:tc>
      </w:tr>
      <w:tr w:rsidR="00CA3EA4" w14:paraId="28F9CA03" w14:textId="77777777" w:rsidTr="00B77C71">
        <w:tc>
          <w:tcPr>
            <w:tcW w:w="570" w:type="dxa"/>
          </w:tcPr>
          <w:p w14:paraId="092502CF" w14:textId="77777777" w:rsidR="00CA3EA4" w:rsidRPr="00F11177" w:rsidRDefault="00CA3EA4" w:rsidP="00CA3EA4">
            <w:r>
              <w:t>3</w:t>
            </w:r>
          </w:p>
        </w:tc>
        <w:tc>
          <w:tcPr>
            <w:tcW w:w="11628" w:type="dxa"/>
          </w:tcPr>
          <w:p w14:paraId="6BE964D0" w14:textId="27E4C117" w:rsidR="00CA3EA4" w:rsidRPr="00B538A9" w:rsidRDefault="00CA3EA4" w:rsidP="00CA3EA4">
            <w:pPr>
              <w:rPr>
                <w:bCs/>
                <w:lang w:val="en-GB"/>
              </w:rPr>
            </w:pPr>
            <w:r w:rsidRPr="0093037B">
              <w:t xml:space="preserve">The purpose and importance of a structured induction programme. </w:t>
            </w:r>
          </w:p>
        </w:tc>
        <w:tc>
          <w:tcPr>
            <w:tcW w:w="1794" w:type="dxa"/>
          </w:tcPr>
          <w:p w14:paraId="73CD6071" w14:textId="77777777" w:rsidR="00CA3EA4" w:rsidRDefault="00CA3EA4" w:rsidP="00CA3EA4">
            <w:pPr>
              <w:jc w:val="center"/>
            </w:pPr>
          </w:p>
        </w:tc>
      </w:tr>
      <w:tr w:rsidR="00CA3EA4" w14:paraId="6A9B1623" w14:textId="77777777" w:rsidTr="00B77C71">
        <w:tc>
          <w:tcPr>
            <w:tcW w:w="570" w:type="dxa"/>
          </w:tcPr>
          <w:p w14:paraId="11C78B6A" w14:textId="77777777" w:rsidR="00CA3EA4" w:rsidRPr="00F11177" w:rsidRDefault="00CA3EA4" w:rsidP="00CA3EA4">
            <w:r>
              <w:t>4</w:t>
            </w:r>
          </w:p>
        </w:tc>
        <w:tc>
          <w:tcPr>
            <w:tcW w:w="11628" w:type="dxa"/>
          </w:tcPr>
          <w:p w14:paraId="2F3C2F6F" w14:textId="0815981A" w:rsidR="00CA3EA4" w:rsidRPr="00B538A9" w:rsidRDefault="00CA3EA4" w:rsidP="00CA3EA4">
            <w:pPr>
              <w:rPr>
                <w:bCs/>
                <w:lang w:val="en-GB"/>
              </w:rPr>
            </w:pPr>
            <w:r w:rsidRPr="0093037B">
              <w:t xml:space="preserve">What an induction programme should cover. </w:t>
            </w:r>
          </w:p>
        </w:tc>
        <w:tc>
          <w:tcPr>
            <w:tcW w:w="1794" w:type="dxa"/>
          </w:tcPr>
          <w:p w14:paraId="32F48B91" w14:textId="77777777" w:rsidR="00CA3EA4" w:rsidRDefault="00CA3EA4" w:rsidP="00CA3EA4">
            <w:pPr>
              <w:jc w:val="center"/>
            </w:pPr>
          </w:p>
        </w:tc>
      </w:tr>
      <w:tr w:rsidR="00CA3EA4" w14:paraId="0846CB62" w14:textId="77777777" w:rsidTr="00B77C71">
        <w:tc>
          <w:tcPr>
            <w:tcW w:w="570" w:type="dxa"/>
          </w:tcPr>
          <w:p w14:paraId="5AAD1C19" w14:textId="77777777" w:rsidR="00CA3EA4" w:rsidRPr="00F11177" w:rsidRDefault="00CA3EA4" w:rsidP="00CA3EA4">
            <w:r>
              <w:t>5</w:t>
            </w:r>
          </w:p>
        </w:tc>
        <w:tc>
          <w:tcPr>
            <w:tcW w:w="11628" w:type="dxa"/>
          </w:tcPr>
          <w:p w14:paraId="3E1BCDB0" w14:textId="17B0C33F" w:rsidR="00CA3EA4" w:rsidRPr="00ED6A51" w:rsidRDefault="00CA3EA4" w:rsidP="00CA3EA4">
            <w:r w:rsidRPr="0093037B">
              <w:t xml:space="preserve">How to identify and take account of individuals’ diverse needs in induction programmes. </w:t>
            </w:r>
          </w:p>
        </w:tc>
        <w:tc>
          <w:tcPr>
            <w:tcW w:w="1794" w:type="dxa"/>
          </w:tcPr>
          <w:p w14:paraId="4BAEB446" w14:textId="77777777" w:rsidR="00CA3EA4" w:rsidRDefault="00CA3EA4" w:rsidP="00CA3EA4">
            <w:pPr>
              <w:jc w:val="center"/>
            </w:pPr>
          </w:p>
        </w:tc>
      </w:tr>
      <w:tr w:rsidR="00CA3EA4" w14:paraId="57DC42A9" w14:textId="77777777" w:rsidTr="00B77C71">
        <w:tc>
          <w:tcPr>
            <w:tcW w:w="570" w:type="dxa"/>
          </w:tcPr>
          <w:p w14:paraId="409998CC" w14:textId="3480072D" w:rsidR="00CA3EA4" w:rsidRDefault="00CA3EA4" w:rsidP="00CA3EA4">
            <w:r>
              <w:t>6</w:t>
            </w:r>
          </w:p>
        </w:tc>
        <w:tc>
          <w:tcPr>
            <w:tcW w:w="11628" w:type="dxa"/>
          </w:tcPr>
          <w:p w14:paraId="5F879590" w14:textId="514F5B31" w:rsidR="00CA3EA4" w:rsidRPr="00ED6A51" w:rsidRDefault="00CA3EA4" w:rsidP="00CA3EA4">
            <w:r w:rsidRPr="0093037B">
              <w:t xml:space="preserve">How to encourage individuals to take responsibility for their progress. </w:t>
            </w:r>
          </w:p>
        </w:tc>
        <w:tc>
          <w:tcPr>
            <w:tcW w:w="1794" w:type="dxa"/>
          </w:tcPr>
          <w:p w14:paraId="6F818BC7" w14:textId="77777777" w:rsidR="00CA3EA4" w:rsidRDefault="00CA3EA4" w:rsidP="00CA3EA4">
            <w:pPr>
              <w:jc w:val="center"/>
            </w:pPr>
          </w:p>
        </w:tc>
      </w:tr>
      <w:tr w:rsidR="00CA3EA4" w14:paraId="12EA5F69" w14:textId="77777777" w:rsidTr="00B77C71">
        <w:tc>
          <w:tcPr>
            <w:tcW w:w="570" w:type="dxa"/>
          </w:tcPr>
          <w:p w14:paraId="3A42AD99" w14:textId="1D8BBED9" w:rsidR="00CA3EA4" w:rsidRDefault="00CA3EA4" w:rsidP="00CA3EA4">
            <w:r>
              <w:t>7</w:t>
            </w:r>
          </w:p>
        </w:tc>
        <w:tc>
          <w:tcPr>
            <w:tcW w:w="11628" w:type="dxa"/>
          </w:tcPr>
          <w:p w14:paraId="2B0AA358" w14:textId="575647C8" w:rsidR="00CA3EA4" w:rsidRPr="00970759" w:rsidRDefault="00CA3EA4" w:rsidP="00CA3EA4">
            <w:pPr>
              <w:rPr>
                <w:bCs/>
                <w:lang w:val="en-GB"/>
              </w:rPr>
            </w:pPr>
            <w:r w:rsidRPr="00CA3EA4">
              <w:rPr>
                <w:bCs/>
              </w:rPr>
              <w:t>How to provide the support, supervision and feedback individuals need.</w:t>
            </w:r>
          </w:p>
        </w:tc>
        <w:tc>
          <w:tcPr>
            <w:tcW w:w="1794" w:type="dxa"/>
          </w:tcPr>
          <w:p w14:paraId="52293BDD" w14:textId="77777777" w:rsidR="00CA3EA4" w:rsidRDefault="00CA3EA4" w:rsidP="00CA3EA4">
            <w:pPr>
              <w:jc w:val="center"/>
            </w:pPr>
          </w:p>
        </w:tc>
      </w:tr>
      <w:tr w:rsidR="00CA3EA4" w14:paraId="3EB47C4E" w14:textId="77777777" w:rsidTr="00B77C71">
        <w:tc>
          <w:tcPr>
            <w:tcW w:w="570" w:type="dxa"/>
          </w:tcPr>
          <w:p w14:paraId="2A79B8E5" w14:textId="2163561E" w:rsidR="00CA3EA4" w:rsidRDefault="00CA3EA4" w:rsidP="00CA3EA4">
            <w:r>
              <w:t>8</w:t>
            </w:r>
          </w:p>
        </w:tc>
        <w:tc>
          <w:tcPr>
            <w:tcW w:w="11628" w:type="dxa"/>
          </w:tcPr>
          <w:p w14:paraId="1AB6E224" w14:textId="2D5D3995" w:rsidR="00CA3EA4" w:rsidRPr="00ED6A51" w:rsidRDefault="0033252D" w:rsidP="00CA3EA4">
            <w:r w:rsidRPr="0033252D">
              <w:t>How and when to review individuals’ progress towards achieving the objectives in their induction programmes.</w:t>
            </w:r>
          </w:p>
        </w:tc>
        <w:tc>
          <w:tcPr>
            <w:tcW w:w="1794" w:type="dxa"/>
          </w:tcPr>
          <w:p w14:paraId="750E3FDA" w14:textId="77777777" w:rsidR="00CA3EA4" w:rsidRDefault="00CA3EA4" w:rsidP="00CA3EA4">
            <w:pPr>
              <w:jc w:val="center"/>
            </w:pPr>
          </w:p>
        </w:tc>
      </w:tr>
      <w:tr w:rsidR="00CA3EA4" w14:paraId="1F9B3FB8" w14:textId="77777777" w:rsidTr="00B77C71">
        <w:tc>
          <w:tcPr>
            <w:tcW w:w="570" w:type="dxa"/>
          </w:tcPr>
          <w:p w14:paraId="25B991DA" w14:textId="5EF62B73" w:rsidR="00CA3EA4" w:rsidRDefault="00CA3EA4" w:rsidP="00CA3EA4">
            <w:r>
              <w:t>9</w:t>
            </w:r>
          </w:p>
        </w:tc>
        <w:tc>
          <w:tcPr>
            <w:tcW w:w="11628" w:type="dxa"/>
          </w:tcPr>
          <w:p w14:paraId="5B1D0C7E" w14:textId="128D9ABB" w:rsidR="00CA3EA4" w:rsidRPr="00ED6A51" w:rsidRDefault="0033252D" w:rsidP="00CA3EA4">
            <w:r w:rsidRPr="0033252D">
              <w:t>How to obtain and make use of feedback.</w:t>
            </w:r>
          </w:p>
        </w:tc>
        <w:tc>
          <w:tcPr>
            <w:tcW w:w="1794" w:type="dxa"/>
          </w:tcPr>
          <w:p w14:paraId="047535BD" w14:textId="77777777" w:rsidR="00CA3EA4" w:rsidRDefault="00CA3EA4" w:rsidP="00CA3EA4">
            <w:pPr>
              <w:jc w:val="center"/>
            </w:pPr>
          </w:p>
        </w:tc>
      </w:tr>
      <w:tr w:rsidR="00CA3EA4" w14:paraId="0210F0E5" w14:textId="77777777" w:rsidTr="00B77C71">
        <w:tc>
          <w:tcPr>
            <w:tcW w:w="570" w:type="dxa"/>
          </w:tcPr>
          <w:p w14:paraId="15652DBF" w14:textId="50C65C96" w:rsidR="00CA3EA4" w:rsidRDefault="00CA3EA4" w:rsidP="00CA3EA4">
            <w:r>
              <w:t>10</w:t>
            </w:r>
          </w:p>
        </w:tc>
        <w:tc>
          <w:tcPr>
            <w:tcW w:w="11628" w:type="dxa"/>
          </w:tcPr>
          <w:p w14:paraId="6598A4AB" w14:textId="2E52CDE0" w:rsidR="00CA3EA4" w:rsidRPr="00ED6A51" w:rsidRDefault="00CA3EA4" w:rsidP="00CA3EA4">
            <w:r w:rsidRPr="0093037B">
              <w:t xml:space="preserve">The importance of evaluating the effectiveness of induction programmes and </w:t>
            </w:r>
            <w:r w:rsidR="0033252D" w:rsidRPr="0093037B">
              <w:t>identifying</w:t>
            </w:r>
            <w:r w:rsidRPr="0093037B">
              <w:t xml:space="preserve"> areas for improvement. </w:t>
            </w:r>
          </w:p>
        </w:tc>
        <w:tc>
          <w:tcPr>
            <w:tcW w:w="1794" w:type="dxa"/>
          </w:tcPr>
          <w:p w14:paraId="2BF21B60" w14:textId="77777777" w:rsidR="00CA3EA4" w:rsidRDefault="00CA3EA4" w:rsidP="00CA3EA4">
            <w:pPr>
              <w:jc w:val="center"/>
            </w:pPr>
          </w:p>
        </w:tc>
      </w:tr>
      <w:tr w:rsidR="00CA3EA4" w14:paraId="49AEFEDA" w14:textId="77777777" w:rsidTr="005F406B">
        <w:tc>
          <w:tcPr>
            <w:tcW w:w="12198" w:type="dxa"/>
            <w:gridSpan w:val="2"/>
          </w:tcPr>
          <w:p w14:paraId="18FD6B3F" w14:textId="499989B2" w:rsidR="00CA3EA4" w:rsidRPr="00CA3EA4" w:rsidRDefault="00CA3EA4" w:rsidP="008765C9">
            <w:pPr>
              <w:rPr>
                <w:b/>
                <w:bCs/>
              </w:rPr>
            </w:pPr>
            <w:r w:rsidRPr="00CA3EA4">
              <w:rPr>
                <w:b/>
                <w:bCs/>
              </w:rPr>
              <w:t>Industry/sector specific knowledge and understanding</w:t>
            </w:r>
          </w:p>
        </w:tc>
        <w:tc>
          <w:tcPr>
            <w:tcW w:w="1794" w:type="dxa"/>
          </w:tcPr>
          <w:p w14:paraId="4D081233" w14:textId="77777777" w:rsidR="00CA3EA4" w:rsidRDefault="00CA3EA4" w:rsidP="00142130">
            <w:pPr>
              <w:jc w:val="center"/>
            </w:pPr>
          </w:p>
        </w:tc>
      </w:tr>
      <w:tr w:rsidR="00CA3EA4" w14:paraId="691CF5C0" w14:textId="77777777" w:rsidTr="00B77C71">
        <w:tc>
          <w:tcPr>
            <w:tcW w:w="570" w:type="dxa"/>
          </w:tcPr>
          <w:p w14:paraId="758D1D93" w14:textId="0C547D56" w:rsidR="00CA3EA4" w:rsidRDefault="00CA3EA4" w:rsidP="00CA3EA4">
            <w:r>
              <w:t>11</w:t>
            </w:r>
          </w:p>
        </w:tc>
        <w:tc>
          <w:tcPr>
            <w:tcW w:w="11628" w:type="dxa"/>
          </w:tcPr>
          <w:p w14:paraId="41B48AE9" w14:textId="3A70CF03" w:rsidR="00CA3EA4" w:rsidRPr="00ED6A51" w:rsidRDefault="00CA3EA4" w:rsidP="00CA3EA4">
            <w:r w:rsidRPr="00531D63">
              <w:t xml:space="preserve">Employment practices in your sector. </w:t>
            </w:r>
          </w:p>
        </w:tc>
        <w:tc>
          <w:tcPr>
            <w:tcW w:w="1794" w:type="dxa"/>
          </w:tcPr>
          <w:p w14:paraId="4641E5E2" w14:textId="77777777" w:rsidR="00CA3EA4" w:rsidRDefault="00CA3EA4" w:rsidP="00CA3EA4">
            <w:pPr>
              <w:jc w:val="center"/>
            </w:pPr>
          </w:p>
        </w:tc>
      </w:tr>
      <w:tr w:rsidR="00CA3EA4" w14:paraId="76B6FDCE" w14:textId="77777777" w:rsidTr="00B77C71">
        <w:tc>
          <w:tcPr>
            <w:tcW w:w="570" w:type="dxa"/>
          </w:tcPr>
          <w:p w14:paraId="2EB74E8D" w14:textId="0F713D60" w:rsidR="00CA3EA4" w:rsidRDefault="00CA3EA4" w:rsidP="00CA3EA4">
            <w:r>
              <w:t>12</w:t>
            </w:r>
          </w:p>
        </w:tc>
        <w:tc>
          <w:tcPr>
            <w:tcW w:w="11628" w:type="dxa"/>
          </w:tcPr>
          <w:p w14:paraId="494D4945" w14:textId="1A3C71DF" w:rsidR="00CA3EA4" w:rsidRPr="00ED6A51" w:rsidRDefault="00CA3EA4" w:rsidP="00CA3EA4">
            <w:r w:rsidRPr="00531D63">
              <w:t xml:space="preserve">Legal, regulatory and ethical requirements in your sector. </w:t>
            </w:r>
          </w:p>
        </w:tc>
        <w:tc>
          <w:tcPr>
            <w:tcW w:w="1794" w:type="dxa"/>
          </w:tcPr>
          <w:p w14:paraId="3500B1EF" w14:textId="77777777" w:rsidR="00CA3EA4" w:rsidRDefault="00CA3EA4" w:rsidP="00CA3EA4">
            <w:pPr>
              <w:jc w:val="center"/>
            </w:pPr>
          </w:p>
        </w:tc>
      </w:tr>
      <w:tr w:rsidR="00CA3EA4" w14:paraId="776B234F" w14:textId="77777777" w:rsidTr="00B77C71">
        <w:tc>
          <w:tcPr>
            <w:tcW w:w="570" w:type="dxa"/>
          </w:tcPr>
          <w:p w14:paraId="6719A728" w14:textId="183A1358" w:rsidR="00CA3EA4" w:rsidRDefault="00CA3EA4" w:rsidP="00CA3EA4">
            <w:r>
              <w:t>13</w:t>
            </w:r>
          </w:p>
        </w:tc>
        <w:tc>
          <w:tcPr>
            <w:tcW w:w="11628" w:type="dxa"/>
          </w:tcPr>
          <w:p w14:paraId="5E2EA71C" w14:textId="1FCD20A1" w:rsidR="00CA3EA4" w:rsidRPr="00ED6A51" w:rsidRDefault="00CA3EA4" w:rsidP="00CA3EA4">
            <w:r w:rsidRPr="00531D63">
              <w:t>Working culture and practices in your sector.</w:t>
            </w:r>
          </w:p>
        </w:tc>
        <w:tc>
          <w:tcPr>
            <w:tcW w:w="1794" w:type="dxa"/>
          </w:tcPr>
          <w:p w14:paraId="3ECDC77F" w14:textId="77777777" w:rsidR="00CA3EA4" w:rsidRDefault="00CA3EA4" w:rsidP="00CA3EA4">
            <w:pPr>
              <w:jc w:val="center"/>
            </w:pPr>
          </w:p>
        </w:tc>
      </w:tr>
      <w:tr w:rsidR="00CA3EA4" w14:paraId="2DB369D8" w14:textId="77777777" w:rsidTr="0005759D">
        <w:tc>
          <w:tcPr>
            <w:tcW w:w="12198" w:type="dxa"/>
            <w:gridSpan w:val="2"/>
          </w:tcPr>
          <w:p w14:paraId="351C23BE" w14:textId="128F8540" w:rsidR="00CA3EA4" w:rsidRPr="00CA3EA4" w:rsidRDefault="00CA3EA4" w:rsidP="008765C9">
            <w:pPr>
              <w:rPr>
                <w:b/>
                <w:bCs/>
              </w:rPr>
            </w:pPr>
            <w:r w:rsidRPr="00CA3EA4">
              <w:rPr>
                <w:b/>
                <w:bCs/>
              </w:rPr>
              <w:t>Context specific knowledge and understanding</w:t>
            </w:r>
          </w:p>
        </w:tc>
        <w:tc>
          <w:tcPr>
            <w:tcW w:w="1794" w:type="dxa"/>
          </w:tcPr>
          <w:p w14:paraId="1393F1E4" w14:textId="77777777" w:rsidR="00CA3EA4" w:rsidRDefault="00CA3EA4" w:rsidP="00142130">
            <w:pPr>
              <w:jc w:val="center"/>
            </w:pPr>
          </w:p>
        </w:tc>
      </w:tr>
      <w:tr w:rsidR="00CA3EA4" w14:paraId="100C3EF5" w14:textId="77777777" w:rsidTr="00B77C71">
        <w:tc>
          <w:tcPr>
            <w:tcW w:w="570" w:type="dxa"/>
          </w:tcPr>
          <w:p w14:paraId="7F7973BE" w14:textId="0C0ADC36" w:rsidR="00CA3EA4" w:rsidRDefault="00CA3EA4" w:rsidP="00CA3EA4">
            <w:r>
              <w:t>14</w:t>
            </w:r>
          </w:p>
        </w:tc>
        <w:tc>
          <w:tcPr>
            <w:tcW w:w="11628" w:type="dxa"/>
          </w:tcPr>
          <w:p w14:paraId="715A46AB" w14:textId="5B1F3144" w:rsidR="00CA3EA4" w:rsidRPr="00ED6A51" w:rsidRDefault="00CA3EA4" w:rsidP="00CA3EA4">
            <w:r w:rsidRPr="00017F2A">
              <w:t xml:space="preserve">Your organisation’s induction policy. </w:t>
            </w:r>
          </w:p>
        </w:tc>
        <w:tc>
          <w:tcPr>
            <w:tcW w:w="1794" w:type="dxa"/>
          </w:tcPr>
          <w:p w14:paraId="2F55F7B2" w14:textId="77777777" w:rsidR="00CA3EA4" w:rsidRDefault="00CA3EA4" w:rsidP="00CA3EA4">
            <w:pPr>
              <w:jc w:val="center"/>
            </w:pPr>
          </w:p>
        </w:tc>
      </w:tr>
      <w:tr w:rsidR="00CA3EA4" w14:paraId="6493649A" w14:textId="77777777" w:rsidTr="00B77C71">
        <w:tc>
          <w:tcPr>
            <w:tcW w:w="570" w:type="dxa"/>
          </w:tcPr>
          <w:p w14:paraId="4FF41578" w14:textId="258D5B90" w:rsidR="00CA3EA4" w:rsidRDefault="00CA3EA4" w:rsidP="00CA3EA4">
            <w:r>
              <w:t>15</w:t>
            </w:r>
          </w:p>
        </w:tc>
        <w:tc>
          <w:tcPr>
            <w:tcW w:w="11628" w:type="dxa"/>
          </w:tcPr>
          <w:p w14:paraId="61E8729C" w14:textId="1DD92BFC" w:rsidR="00CA3EA4" w:rsidRPr="00ED6A51" w:rsidRDefault="00CA3EA4" w:rsidP="00CA3EA4">
            <w:r w:rsidRPr="00017F2A">
              <w:t xml:space="preserve">Your organisation’s equality, diversity and inclusion policy. </w:t>
            </w:r>
          </w:p>
        </w:tc>
        <w:tc>
          <w:tcPr>
            <w:tcW w:w="1794" w:type="dxa"/>
          </w:tcPr>
          <w:p w14:paraId="2D81B898" w14:textId="77777777" w:rsidR="00CA3EA4" w:rsidRDefault="00CA3EA4" w:rsidP="00CA3EA4">
            <w:pPr>
              <w:jc w:val="center"/>
            </w:pPr>
          </w:p>
        </w:tc>
      </w:tr>
      <w:tr w:rsidR="00CA3EA4" w14:paraId="5BBA2869" w14:textId="77777777" w:rsidTr="00B77C71">
        <w:tc>
          <w:tcPr>
            <w:tcW w:w="570" w:type="dxa"/>
          </w:tcPr>
          <w:p w14:paraId="12498136" w14:textId="4F115E7B" w:rsidR="00CA3EA4" w:rsidRDefault="00CA3EA4" w:rsidP="00CA3EA4">
            <w:r>
              <w:t>16</w:t>
            </w:r>
          </w:p>
        </w:tc>
        <w:tc>
          <w:tcPr>
            <w:tcW w:w="11628" w:type="dxa"/>
          </w:tcPr>
          <w:p w14:paraId="28EEB296" w14:textId="0D1BAC27" w:rsidR="00CA3EA4" w:rsidRPr="00ED6A51" w:rsidRDefault="00CA3EA4" w:rsidP="00CA3EA4">
            <w:r w:rsidRPr="00017F2A">
              <w:t xml:space="preserve">Specialist resources available to support induction and how to make use of them. </w:t>
            </w:r>
          </w:p>
        </w:tc>
        <w:tc>
          <w:tcPr>
            <w:tcW w:w="1794" w:type="dxa"/>
          </w:tcPr>
          <w:p w14:paraId="6845E048" w14:textId="77777777" w:rsidR="00CA3EA4" w:rsidRDefault="00CA3EA4" w:rsidP="00CA3EA4">
            <w:pPr>
              <w:jc w:val="center"/>
            </w:pPr>
          </w:p>
        </w:tc>
      </w:tr>
      <w:tr w:rsidR="00CA3EA4" w14:paraId="6C969825" w14:textId="77777777" w:rsidTr="00B77C71">
        <w:tc>
          <w:tcPr>
            <w:tcW w:w="570" w:type="dxa"/>
          </w:tcPr>
          <w:p w14:paraId="626CF087" w14:textId="461C97A3" w:rsidR="00CA3EA4" w:rsidRDefault="00CA3EA4" w:rsidP="00CA3EA4">
            <w:r>
              <w:t>17</w:t>
            </w:r>
          </w:p>
        </w:tc>
        <w:tc>
          <w:tcPr>
            <w:tcW w:w="11628" w:type="dxa"/>
          </w:tcPr>
          <w:p w14:paraId="08546328" w14:textId="5D672F76" w:rsidR="00CA3EA4" w:rsidRPr="00ED6A51" w:rsidRDefault="00CA3EA4" w:rsidP="00CA3EA4">
            <w:r w:rsidRPr="00017F2A">
              <w:t xml:space="preserve">Individuals within your area of responsibility, their roles, responsibilities, competences and potential. </w:t>
            </w:r>
          </w:p>
        </w:tc>
        <w:tc>
          <w:tcPr>
            <w:tcW w:w="1794" w:type="dxa"/>
          </w:tcPr>
          <w:p w14:paraId="286CAF87" w14:textId="77777777" w:rsidR="00CA3EA4" w:rsidRDefault="00CA3EA4" w:rsidP="00CA3EA4">
            <w:pPr>
              <w:jc w:val="center"/>
            </w:pPr>
          </w:p>
        </w:tc>
      </w:tr>
      <w:tr w:rsidR="00CA3EA4" w14:paraId="3E8540FC" w14:textId="77777777" w:rsidTr="00B77C71">
        <w:tc>
          <w:tcPr>
            <w:tcW w:w="570" w:type="dxa"/>
          </w:tcPr>
          <w:p w14:paraId="122EA0B8" w14:textId="4FBE1405" w:rsidR="00CA3EA4" w:rsidRDefault="00CA3EA4" w:rsidP="00CA3EA4">
            <w:r>
              <w:t>18</w:t>
            </w:r>
          </w:p>
        </w:tc>
        <w:tc>
          <w:tcPr>
            <w:tcW w:w="11628" w:type="dxa"/>
          </w:tcPr>
          <w:p w14:paraId="21D876F5" w14:textId="6875F8EE" w:rsidR="00CA3EA4" w:rsidRPr="00ED6A51" w:rsidRDefault="00CA3EA4" w:rsidP="00CA3EA4">
            <w:r w:rsidRPr="00017F2A">
              <w:t xml:space="preserve">The diverse needs of your workforce. </w:t>
            </w:r>
          </w:p>
        </w:tc>
        <w:tc>
          <w:tcPr>
            <w:tcW w:w="1794" w:type="dxa"/>
          </w:tcPr>
          <w:p w14:paraId="08584CC1" w14:textId="77777777" w:rsidR="00CA3EA4" w:rsidRDefault="00CA3EA4" w:rsidP="00CA3EA4">
            <w:pPr>
              <w:jc w:val="center"/>
            </w:pPr>
          </w:p>
        </w:tc>
      </w:tr>
      <w:tr w:rsidR="00CA3EA4" w14:paraId="2F2A4C42" w14:textId="77777777" w:rsidTr="00B77C71">
        <w:tc>
          <w:tcPr>
            <w:tcW w:w="570" w:type="dxa"/>
          </w:tcPr>
          <w:p w14:paraId="09B0488C" w14:textId="4EDFDDF2" w:rsidR="00CA3EA4" w:rsidRDefault="00CA3EA4" w:rsidP="00CA3EA4">
            <w:r>
              <w:t>19</w:t>
            </w:r>
          </w:p>
        </w:tc>
        <w:tc>
          <w:tcPr>
            <w:tcW w:w="11628" w:type="dxa"/>
          </w:tcPr>
          <w:p w14:paraId="4ADBD510" w14:textId="10DBB242" w:rsidR="00CA3EA4" w:rsidRPr="00ED6A51" w:rsidRDefault="00CA3EA4" w:rsidP="00CA3EA4">
            <w:r w:rsidRPr="00017F2A">
              <w:t>Training and development opportunities and resources available.</w:t>
            </w:r>
          </w:p>
        </w:tc>
        <w:tc>
          <w:tcPr>
            <w:tcW w:w="1794" w:type="dxa"/>
          </w:tcPr>
          <w:p w14:paraId="6E89951C" w14:textId="77777777" w:rsidR="00CA3EA4" w:rsidRDefault="00CA3EA4" w:rsidP="00CA3EA4">
            <w:pPr>
              <w:jc w:val="center"/>
            </w:pPr>
          </w:p>
        </w:tc>
      </w:tr>
    </w:tbl>
    <w:p w14:paraId="142630C5" w14:textId="77777777" w:rsidR="00FC50B2" w:rsidRDefault="00FC50B2" w:rsidP="00AB2D75">
      <w:pPr>
        <w:tabs>
          <w:tab w:val="left" w:pos="3969"/>
        </w:tabs>
        <w:rPr>
          <w:lang w:val="en-GB"/>
        </w:rPr>
      </w:pPr>
    </w:p>
    <w:p w14:paraId="1829C345" w14:textId="17B2A677" w:rsidR="00EA48C8" w:rsidRPr="00E12B5F" w:rsidRDefault="00AB2D75" w:rsidP="00FB1614">
      <w:pPr>
        <w:pStyle w:val="Unittitle"/>
      </w:pPr>
      <w:r w:rsidRPr="00B538A9">
        <w:rPr>
          <w:b w:val="0"/>
          <w:bCs/>
          <w:sz w:val="22"/>
          <w:szCs w:val="22"/>
        </w:rPr>
        <w:br w:type="page"/>
      </w:r>
      <w:r w:rsidR="00FB1614" w:rsidRPr="00FB1614">
        <w:lastRenderedPageBreak/>
        <w:t>CFAM&amp;LDA3 (H41M 04)</w:t>
      </w:r>
      <w:r w:rsidR="00FB1614" w:rsidRPr="00FB1614">
        <w:tab/>
        <w:t xml:space="preserve"> Induct Individuals Into Their Roles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351"/>
      </w:tblGrid>
      <w:tr w:rsidR="00C84D32" w:rsidRPr="00AB2D75" w14:paraId="3E533061" w14:textId="77777777" w:rsidTr="00FB1614">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3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FB1614">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FB1614">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FB1614">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FB1614">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FB1614">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FB1614">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351"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50665A10" w:rsidR="008E7792" w:rsidRPr="00FB1614" w:rsidRDefault="00FB1614" w:rsidP="007F19F4">
    <w:pPr>
      <w:pStyle w:val="Footer"/>
      <w:pBdr>
        <w:top w:val="single" w:sz="4" w:space="1" w:color="auto"/>
      </w:pBdr>
      <w:rPr>
        <w:bCs/>
        <w:lang w:val="en-GB"/>
      </w:rPr>
    </w:pPr>
    <w:r w:rsidRPr="00FB1614">
      <w:rPr>
        <w:bCs/>
        <w:lang w:val="en-GB"/>
      </w:rPr>
      <w:t>CFAM&amp;LDA3 (H41M 04) Induct Individuals Into Their Roles</w:t>
    </w:r>
    <w:r w:rsidR="008E7792" w:rsidRPr="00FB1614">
      <w:rPr>
        <w:bCs/>
      </w:rPr>
      <w:tab/>
    </w:r>
    <w:r w:rsidR="00EC3E42" w:rsidRPr="00FB1614">
      <w:rPr>
        <w:bCs/>
      </w:rPr>
      <w:fldChar w:fldCharType="begin"/>
    </w:r>
    <w:r w:rsidR="00EC3E42" w:rsidRPr="00FB1614">
      <w:rPr>
        <w:bCs/>
      </w:rPr>
      <w:instrText xml:space="preserve"> PAGE   \* MERGEFORMAT </w:instrText>
    </w:r>
    <w:r w:rsidR="00EC3E42" w:rsidRPr="00FB1614">
      <w:rPr>
        <w:bCs/>
      </w:rPr>
      <w:fldChar w:fldCharType="separate"/>
    </w:r>
    <w:r w:rsidR="006524D2" w:rsidRPr="00FB1614">
      <w:rPr>
        <w:bCs/>
        <w:noProof/>
      </w:rPr>
      <w:t>7</w:t>
    </w:r>
    <w:r w:rsidR="00EC3E42" w:rsidRPr="00FB1614">
      <w:rPr>
        <w:bCs/>
      </w:rPr>
      <w:fldChar w:fldCharType="end"/>
    </w:r>
  </w:p>
  <w:p w14:paraId="2FE051E0" w14:textId="199C0C35" w:rsidR="008E7792" w:rsidRPr="00FB1614" w:rsidRDefault="008E7792" w:rsidP="007F19F4">
    <w:pPr>
      <w:pStyle w:val="Footer"/>
      <w:rPr>
        <w:bCs/>
      </w:rPr>
    </w:pPr>
    <w:r w:rsidRPr="00FB1614">
      <w:rPr>
        <w:bCs/>
      </w:rPr>
      <w:t>© SQA 20</w:t>
    </w:r>
    <w:r w:rsidR="005029DE" w:rsidRPr="00FB1614">
      <w:rPr>
        <w:bC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9"/>
  </w:num>
  <w:num w:numId="3">
    <w:abstractNumId w:val="29"/>
  </w:num>
  <w:num w:numId="4">
    <w:abstractNumId w:val="17"/>
  </w:num>
  <w:num w:numId="5">
    <w:abstractNumId w:val="19"/>
  </w:num>
  <w:num w:numId="6">
    <w:abstractNumId w:val="29"/>
    <w:lvlOverride w:ilvl="0">
      <w:startOverride w:val="1"/>
    </w:lvlOverride>
  </w:num>
  <w:num w:numId="7">
    <w:abstractNumId w:val="29"/>
  </w:num>
  <w:num w:numId="8">
    <w:abstractNumId w:val="6"/>
  </w:num>
  <w:num w:numId="9">
    <w:abstractNumId w:val="29"/>
  </w:num>
  <w:num w:numId="10">
    <w:abstractNumId w:val="27"/>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6"/>
  </w:num>
  <w:num w:numId="26">
    <w:abstractNumId w:val="28"/>
  </w:num>
  <w:num w:numId="27">
    <w:abstractNumId w:val="1"/>
  </w:num>
  <w:num w:numId="28">
    <w:abstractNumId w:val="24"/>
  </w:num>
  <w:num w:numId="29">
    <w:abstractNumId w:val="5"/>
  </w:num>
  <w:num w:numId="30">
    <w:abstractNumId w:val="25"/>
  </w:num>
  <w:num w:numId="31">
    <w:abstractNumId w:val="11"/>
  </w:num>
  <w:num w:numId="32">
    <w:abstractNumId w:val="7"/>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3497"/>
    <w:rsid w:val="00024741"/>
    <w:rsid w:val="0003090B"/>
    <w:rsid w:val="00033737"/>
    <w:rsid w:val="00033849"/>
    <w:rsid w:val="00035C5F"/>
    <w:rsid w:val="00043830"/>
    <w:rsid w:val="00045F89"/>
    <w:rsid w:val="00074A79"/>
    <w:rsid w:val="000878F9"/>
    <w:rsid w:val="000B1BF2"/>
    <w:rsid w:val="000C7741"/>
    <w:rsid w:val="000E2EEB"/>
    <w:rsid w:val="000F1925"/>
    <w:rsid w:val="0012010E"/>
    <w:rsid w:val="00121B68"/>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56AC4"/>
    <w:rsid w:val="002854D9"/>
    <w:rsid w:val="00296C11"/>
    <w:rsid w:val="00297A87"/>
    <w:rsid w:val="002D7CD8"/>
    <w:rsid w:val="002E0C3A"/>
    <w:rsid w:val="002F75FB"/>
    <w:rsid w:val="00302770"/>
    <w:rsid w:val="003257BF"/>
    <w:rsid w:val="0033252D"/>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233B"/>
    <w:rsid w:val="004F4092"/>
    <w:rsid w:val="005029DE"/>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4D2"/>
    <w:rsid w:val="00652C4D"/>
    <w:rsid w:val="006532DA"/>
    <w:rsid w:val="00657B7D"/>
    <w:rsid w:val="00664F65"/>
    <w:rsid w:val="00682AED"/>
    <w:rsid w:val="006A74C8"/>
    <w:rsid w:val="006C1869"/>
    <w:rsid w:val="00707054"/>
    <w:rsid w:val="007074A2"/>
    <w:rsid w:val="007158CB"/>
    <w:rsid w:val="007339BA"/>
    <w:rsid w:val="00735216"/>
    <w:rsid w:val="007415CC"/>
    <w:rsid w:val="0075611C"/>
    <w:rsid w:val="00784536"/>
    <w:rsid w:val="007A4A0B"/>
    <w:rsid w:val="007A4C77"/>
    <w:rsid w:val="007C0314"/>
    <w:rsid w:val="007C6C2F"/>
    <w:rsid w:val="007D6B87"/>
    <w:rsid w:val="007E2C2E"/>
    <w:rsid w:val="007E593A"/>
    <w:rsid w:val="007F05F1"/>
    <w:rsid w:val="007F19F4"/>
    <w:rsid w:val="00815751"/>
    <w:rsid w:val="00816733"/>
    <w:rsid w:val="0081720E"/>
    <w:rsid w:val="008223A7"/>
    <w:rsid w:val="00831B78"/>
    <w:rsid w:val="008418C2"/>
    <w:rsid w:val="00845E3A"/>
    <w:rsid w:val="00854CEF"/>
    <w:rsid w:val="00857484"/>
    <w:rsid w:val="008758C8"/>
    <w:rsid w:val="00897E1A"/>
    <w:rsid w:val="008A1C80"/>
    <w:rsid w:val="008E7792"/>
    <w:rsid w:val="008F5510"/>
    <w:rsid w:val="00910423"/>
    <w:rsid w:val="009157B2"/>
    <w:rsid w:val="009207C6"/>
    <w:rsid w:val="00921C41"/>
    <w:rsid w:val="00934964"/>
    <w:rsid w:val="00970759"/>
    <w:rsid w:val="00980FEB"/>
    <w:rsid w:val="009D62E6"/>
    <w:rsid w:val="009F0AEC"/>
    <w:rsid w:val="00A04E57"/>
    <w:rsid w:val="00A067C0"/>
    <w:rsid w:val="00A244A9"/>
    <w:rsid w:val="00A42BEE"/>
    <w:rsid w:val="00A45092"/>
    <w:rsid w:val="00A532E7"/>
    <w:rsid w:val="00A63630"/>
    <w:rsid w:val="00A73BB7"/>
    <w:rsid w:val="00A82F91"/>
    <w:rsid w:val="00A83A39"/>
    <w:rsid w:val="00A93BFA"/>
    <w:rsid w:val="00AA4D92"/>
    <w:rsid w:val="00AB19FD"/>
    <w:rsid w:val="00AB2D75"/>
    <w:rsid w:val="00AC70FC"/>
    <w:rsid w:val="00AD2D41"/>
    <w:rsid w:val="00AF0146"/>
    <w:rsid w:val="00AF0664"/>
    <w:rsid w:val="00B06455"/>
    <w:rsid w:val="00B3602D"/>
    <w:rsid w:val="00B538A9"/>
    <w:rsid w:val="00B54760"/>
    <w:rsid w:val="00B65653"/>
    <w:rsid w:val="00B65A83"/>
    <w:rsid w:val="00B663C3"/>
    <w:rsid w:val="00B7778E"/>
    <w:rsid w:val="00B77C71"/>
    <w:rsid w:val="00B8564E"/>
    <w:rsid w:val="00B90C67"/>
    <w:rsid w:val="00BA3C6F"/>
    <w:rsid w:val="00BC655B"/>
    <w:rsid w:val="00BD2E2C"/>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0896"/>
    <w:rsid w:val="00CA3EA4"/>
    <w:rsid w:val="00CC1BCE"/>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EF05F1"/>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1614"/>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IMPPO241_Select and Prepare Raw Materials in Food and Drink Operations</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IMPPO241_Select and Prepare Raw Materials in Food and Drink Operations</dc:title>
  <dc:creator/>
  <cp:lastModifiedBy/>
  <cp:revision>1</cp:revision>
  <dcterms:created xsi:type="dcterms:W3CDTF">2021-09-30T15:53:00Z</dcterms:created>
  <dcterms:modified xsi:type="dcterms:W3CDTF">2021-09-30T15:53:00Z</dcterms:modified>
</cp:coreProperties>
</file>